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B1EE" w14:textId="77777777" w:rsidR="00331F51" w:rsidRDefault="00331F51" w:rsidP="0016646B">
      <w:pPr>
        <w:pStyle w:val="NoSpacing"/>
        <w:rPr>
          <w:rFonts w:ascii="Corbel" w:eastAsia="Batang" w:hAnsi="Corbel"/>
          <w:b/>
          <w:sz w:val="52"/>
        </w:rPr>
      </w:pPr>
    </w:p>
    <w:p w14:paraId="4C92DF50" w14:textId="77777777" w:rsidR="00331F51" w:rsidRDefault="00331F51" w:rsidP="0016646B">
      <w:pPr>
        <w:pStyle w:val="NoSpacing"/>
        <w:rPr>
          <w:rFonts w:ascii="Corbel" w:eastAsia="Batang" w:hAnsi="Corbel"/>
          <w:b/>
          <w:sz w:val="52"/>
        </w:rPr>
      </w:pPr>
    </w:p>
    <w:p w14:paraId="398DD076" w14:textId="77777777" w:rsidR="00331F51" w:rsidRDefault="00331F51" w:rsidP="0016646B">
      <w:pPr>
        <w:pStyle w:val="NoSpacing"/>
        <w:rPr>
          <w:rFonts w:ascii="Corbel" w:eastAsia="Batang" w:hAnsi="Corbel"/>
          <w:b/>
          <w:sz w:val="52"/>
        </w:rPr>
      </w:pPr>
    </w:p>
    <w:p w14:paraId="108314E3" w14:textId="77777777" w:rsidR="00331F51" w:rsidRDefault="00331F51" w:rsidP="0016646B">
      <w:pPr>
        <w:pStyle w:val="NoSpacing"/>
        <w:rPr>
          <w:rFonts w:ascii="Corbel" w:eastAsia="Batang" w:hAnsi="Corbel"/>
          <w:b/>
          <w:sz w:val="52"/>
        </w:rPr>
      </w:pPr>
    </w:p>
    <w:p w14:paraId="0FC51006" w14:textId="77777777" w:rsidR="00331F51" w:rsidRDefault="00331F51" w:rsidP="0016646B">
      <w:pPr>
        <w:pStyle w:val="NoSpacing"/>
        <w:rPr>
          <w:rFonts w:ascii="Corbel" w:eastAsia="Batang" w:hAnsi="Corbel"/>
          <w:b/>
          <w:sz w:val="52"/>
        </w:rPr>
      </w:pPr>
    </w:p>
    <w:p w14:paraId="16047B91" w14:textId="77777777" w:rsidR="00331F51" w:rsidRDefault="00331F51" w:rsidP="0016646B">
      <w:pPr>
        <w:pStyle w:val="NoSpacing"/>
        <w:rPr>
          <w:rFonts w:ascii="Corbel" w:eastAsia="Batang" w:hAnsi="Corbel"/>
          <w:b/>
          <w:sz w:val="52"/>
        </w:rPr>
      </w:pPr>
    </w:p>
    <w:p w14:paraId="450524CB" w14:textId="77777777" w:rsidR="00331F51" w:rsidRDefault="00331F51" w:rsidP="0016646B">
      <w:pPr>
        <w:pStyle w:val="NoSpacing"/>
        <w:rPr>
          <w:rFonts w:ascii="Corbel" w:eastAsia="Batang" w:hAnsi="Corbel"/>
          <w:b/>
          <w:sz w:val="52"/>
        </w:rPr>
      </w:pPr>
    </w:p>
    <w:p w14:paraId="716165A5" w14:textId="77777777" w:rsidR="00331F51" w:rsidRDefault="00331F51" w:rsidP="0016646B">
      <w:pPr>
        <w:pStyle w:val="NoSpacing"/>
        <w:rPr>
          <w:rFonts w:ascii="Corbel" w:eastAsia="Batang" w:hAnsi="Corbel"/>
          <w:b/>
          <w:sz w:val="52"/>
        </w:rPr>
      </w:pPr>
    </w:p>
    <w:p w14:paraId="40856C58" w14:textId="77777777" w:rsidR="00331F51" w:rsidRDefault="00331F51" w:rsidP="0016646B">
      <w:pPr>
        <w:pStyle w:val="NoSpacing"/>
        <w:rPr>
          <w:rFonts w:ascii="Corbel" w:eastAsia="Batang" w:hAnsi="Corbel"/>
          <w:b/>
          <w:sz w:val="52"/>
        </w:rPr>
      </w:pPr>
    </w:p>
    <w:p w14:paraId="599A3A1E" w14:textId="77777777" w:rsidR="00331F51" w:rsidRDefault="00331F51" w:rsidP="0016646B">
      <w:pPr>
        <w:pStyle w:val="NoSpacing"/>
        <w:rPr>
          <w:rFonts w:ascii="Corbel" w:eastAsia="Batang" w:hAnsi="Corbel"/>
          <w:b/>
          <w:sz w:val="52"/>
        </w:rPr>
      </w:pPr>
    </w:p>
    <w:p w14:paraId="0CB47C0D" w14:textId="77777777" w:rsidR="00331F51" w:rsidRDefault="00331F51" w:rsidP="0016646B">
      <w:pPr>
        <w:pStyle w:val="NoSpacing"/>
        <w:rPr>
          <w:rFonts w:ascii="Corbel" w:eastAsia="Batang" w:hAnsi="Corbel"/>
          <w:b/>
          <w:sz w:val="52"/>
        </w:rPr>
      </w:pPr>
    </w:p>
    <w:p w14:paraId="0307A876" w14:textId="77777777" w:rsidR="00331F51" w:rsidRDefault="00573AD9" w:rsidP="0016646B">
      <w:pPr>
        <w:pStyle w:val="NoSpacing"/>
        <w:rPr>
          <w:rFonts w:ascii="Corbel" w:eastAsia="Batang" w:hAnsi="Corbel"/>
          <w:b/>
          <w:sz w:val="52"/>
        </w:rPr>
      </w:pPr>
      <w:r>
        <w:rPr>
          <w:noProof/>
          <w:szCs w:val="20"/>
        </w:rPr>
        <mc:AlternateContent>
          <mc:Choice Requires="wps">
            <w:drawing>
              <wp:anchor distT="0" distB="0" distL="114300" distR="114300" simplePos="0" relativeHeight="251660288" behindDoc="0" locked="0" layoutInCell="1" allowOverlap="1" wp14:anchorId="05EFA790" wp14:editId="55FBFFF9">
                <wp:simplePos x="0" y="0"/>
                <wp:positionH relativeFrom="column">
                  <wp:posOffset>110490</wp:posOffset>
                </wp:positionH>
                <wp:positionV relativeFrom="paragraph">
                  <wp:posOffset>370840</wp:posOffset>
                </wp:positionV>
                <wp:extent cx="6040120" cy="3835400"/>
                <wp:effectExtent l="635"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383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8DC8D" w14:textId="77777777" w:rsidR="00331F51" w:rsidRDefault="00331F51" w:rsidP="00331F51">
                            <w:pPr>
                              <w:pStyle w:val="NoSpacing"/>
                              <w:rPr>
                                <w:rFonts w:ascii="Corbel" w:eastAsia="Batang" w:hAnsi="Corbel"/>
                                <w:b/>
                                <w:sz w:val="52"/>
                              </w:rPr>
                            </w:pPr>
                          </w:p>
                          <w:p w14:paraId="1382118D" w14:textId="77777777" w:rsidR="00331F51" w:rsidRDefault="00331F51" w:rsidP="00331F51">
                            <w:pPr>
                              <w:pStyle w:val="NoSpacing"/>
                              <w:rPr>
                                <w:rFonts w:ascii="Corbel" w:eastAsia="Batang" w:hAnsi="Corbel"/>
                                <w:b/>
                                <w:sz w:val="52"/>
                              </w:rPr>
                            </w:pPr>
                            <w:r w:rsidRPr="00331F51">
                              <w:rPr>
                                <w:rFonts w:ascii="Corbel" w:eastAsia="Batang" w:hAnsi="Corbel"/>
                                <w:b/>
                                <w:sz w:val="52"/>
                              </w:rPr>
                              <w:t xml:space="preserve">English Department Guide </w:t>
                            </w:r>
                          </w:p>
                          <w:p w14:paraId="7FE7F94E" w14:textId="67B4174A" w:rsidR="00331F51" w:rsidRPr="00331F51" w:rsidRDefault="00331F51" w:rsidP="00331F51">
                            <w:pPr>
                              <w:pStyle w:val="NoSpacing"/>
                              <w:rPr>
                                <w:rFonts w:ascii="Corbel" w:eastAsia="Batang" w:hAnsi="Corbel"/>
                                <w:b/>
                                <w:sz w:val="52"/>
                              </w:rPr>
                            </w:pPr>
                            <w:r w:rsidRPr="00331F51">
                              <w:rPr>
                                <w:rFonts w:ascii="Corbel" w:eastAsia="Batang" w:hAnsi="Corbel"/>
                                <w:b/>
                                <w:sz w:val="52"/>
                              </w:rPr>
                              <w:t xml:space="preserve">To </w:t>
                            </w:r>
                            <w:r w:rsidR="00913357">
                              <w:rPr>
                                <w:rFonts w:ascii="Corbel" w:eastAsia="Batang" w:hAnsi="Corbel"/>
                                <w:b/>
                                <w:sz w:val="52"/>
                              </w:rPr>
                              <w:t>Undergraduate</w:t>
                            </w:r>
                            <w:r w:rsidRPr="00331F51">
                              <w:rPr>
                                <w:rFonts w:ascii="Corbel" w:eastAsia="Batang" w:hAnsi="Corbel"/>
                                <w:b/>
                                <w:sz w:val="52"/>
                              </w:rPr>
                              <w:t xml:space="preserve"> </w:t>
                            </w:r>
                            <w:r w:rsidR="00573AD9">
                              <w:rPr>
                                <w:rFonts w:ascii="Corbel" w:eastAsia="Batang" w:hAnsi="Corbel"/>
                                <w:b/>
                                <w:sz w:val="52"/>
                              </w:rPr>
                              <w:t>State Final Exams</w:t>
                            </w:r>
                            <w:r w:rsidRPr="00331F51">
                              <w:rPr>
                                <w:rFonts w:ascii="Corbel" w:eastAsia="Batang" w:hAnsi="Corbel"/>
                                <w:b/>
                                <w:sz w:val="52"/>
                              </w:rPr>
                              <w:t xml:space="preserve"> </w:t>
                            </w:r>
                          </w:p>
                          <w:p w14:paraId="01541030" w14:textId="77777777" w:rsidR="00331F51" w:rsidRDefault="00331F51" w:rsidP="00331F51">
                            <w:pPr>
                              <w:pStyle w:val="NoSpacing"/>
                              <w:rPr>
                                <w:szCs w:val="20"/>
                              </w:rPr>
                            </w:pPr>
                          </w:p>
                          <w:p w14:paraId="10FDB5D1" w14:textId="77777777" w:rsidR="00331F51" w:rsidRDefault="00331F51" w:rsidP="00331F51">
                            <w:pPr>
                              <w:pStyle w:val="NoSpacing"/>
                              <w:rPr>
                                <w:szCs w:val="20"/>
                              </w:rPr>
                            </w:pPr>
                          </w:p>
                          <w:p w14:paraId="7034C520" w14:textId="77777777" w:rsidR="00331F51" w:rsidRDefault="00331F51" w:rsidP="00331F51">
                            <w:pPr>
                              <w:pStyle w:val="NoSpacing"/>
                              <w:rPr>
                                <w:szCs w:val="20"/>
                              </w:rPr>
                            </w:pPr>
                          </w:p>
                          <w:p w14:paraId="337B5CCA" w14:textId="77777777" w:rsidR="00331F51" w:rsidRDefault="00331F51" w:rsidP="00331F51">
                            <w:pPr>
                              <w:pStyle w:val="NoSpacing"/>
                              <w:rPr>
                                <w:szCs w:val="20"/>
                              </w:rPr>
                            </w:pPr>
                          </w:p>
                          <w:p w14:paraId="1EA392DE" w14:textId="77777777" w:rsidR="00331F51" w:rsidRDefault="00331F51" w:rsidP="00331F51">
                            <w:pPr>
                              <w:pStyle w:val="NoSpacing"/>
                              <w:rPr>
                                <w:szCs w:val="20"/>
                              </w:rPr>
                            </w:pPr>
                          </w:p>
                          <w:p w14:paraId="04460E31" w14:textId="77777777" w:rsidR="00331F51" w:rsidRDefault="00331F51" w:rsidP="00331F51">
                            <w:pPr>
                              <w:pStyle w:val="NoSpacing"/>
                              <w:rPr>
                                <w:szCs w:val="20"/>
                              </w:rPr>
                            </w:pPr>
                          </w:p>
                          <w:p w14:paraId="0E9B227B" w14:textId="77777777" w:rsidR="00331F51" w:rsidRDefault="00331F51" w:rsidP="00331F51">
                            <w:pPr>
                              <w:pStyle w:val="NoSpacing"/>
                              <w:rPr>
                                <w:szCs w:val="20"/>
                              </w:rPr>
                            </w:pPr>
                          </w:p>
                          <w:p w14:paraId="70867065" w14:textId="77777777" w:rsidR="00331F51" w:rsidRDefault="00331F51" w:rsidP="00331F51">
                            <w:pPr>
                              <w:pStyle w:val="NoSpacing"/>
                              <w:rPr>
                                <w:szCs w:val="20"/>
                              </w:rPr>
                            </w:pPr>
                          </w:p>
                          <w:p w14:paraId="7092B6DE" w14:textId="77777777" w:rsidR="00331F51" w:rsidRDefault="00331F51" w:rsidP="00331F51">
                            <w:pPr>
                              <w:pStyle w:val="NoSpacing"/>
                              <w:rPr>
                                <w:szCs w:val="20"/>
                              </w:rPr>
                            </w:pPr>
                          </w:p>
                          <w:p w14:paraId="477E5D4E" w14:textId="77777777" w:rsidR="00331F51" w:rsidRDefault="00331F51" w:rsidP="00331F51">
                            <w:pPr>
                              <w:pStyle w:val="NoSpacing"/>
                              <w:rPr>
                                <w:szCs w:val="20"/>
                              </w:rPr>
                            </w:pPr>
                          </w:p>
                          <w:p w14:paraId="55CE6083" w14:textId="77777777" w:rsidR="00331F51" w:rsidRDefault="00331F51" w:rsidP="00331F51">
                            <w:pPr>
                              <w:pStyle w:val="NoSpacing"/>
                              <w:rPr>
                                <w:szCs w:val="20"/>
                              </w:rPr>
                            </w:pPr>
                          </w:p>
                          <w:p w14:paraId="69595FFF" w14:textId="49FC68EA" w:rsidR="00331F51" w:rsidRPr="00331F51" w:rsidRDefault="00331F51" w:rsidP="00331F51">
                            <w:pPr>
                              <w:pStyle w:val="NoSpacing"/>
                              <w:rPr>
                                <w:szCs w:val="20"/>
                              </w:rPr>
                            </w:pPr>
                            <w:r>
                              <w:rPr>
                                <w:szCs w:val="20"/>
                              </w:rPr>
                              <w:t xml:space="preserve">NOTE: </w:t>
                            </w:r>
                            <w:r w:rsidRPr="00331F51">
                              <w:rPr>
                                <w:szCs w:val="20"/>
                              </w:rPr>
                              <w:t>This guide has been compiled to provide you with</w:t>
                            </w:r>
                            <w:r w:rsidR="00573AD9">
                              <w:rPr>
                                <w:szCs w:val="20"/>
                              </w:rPr>
                              <w:t xml:space="preserve"> information on the content and process of </w:t>
                            </w:r>
                            <w:r w:rsidR="008443E2">
                              <w:rPr>
                                <w:szCs w:val="20"/>
                              </w:rPr>
                              <w:t xml:space="preserve">the </w:t>
                            </w:r>
                            <w:r w:rsidR="00573AD9">
                              <w:rPr>
                                <w:szCs w:val="20"/>
                              </w:rPr>
                              <w:t>state final exams</w:t>
                            </w:r>
                            <w:r w:rsidRPr="00331F51">
                              <w:rPr>
                                <w:szCs w:val="20"/>
                              </w:rPr>
                              <w:t xml:space="preserve">. It is recommended that you closely study the guidelines </w:t>
                            </w:r>
                            <w:r w:rsidR="00573AD9">
                              <w:rPr>
                                <w:szCs w:val="20"/>
                              </w:rPr>
                              <w:t xml:space="preserve">and contact professors of particular disciplines if you have any questions. </w:t>
                            </w:r>
                          </w:p>
                          <w:p w14:paraId="24C4B4BF" w14:textId="77777777" w:rsidR="00331F51" w:rsidRDefault="00331F51">
                            <w:pPr>
                              <w:rPr>
                                <w:lang w:val="cs-C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EFA790" id="_x0000_t202" coordsize="21600,21600" o:spt="202" path="m,l,21600r21600,l21600,xe">
                <v:stroke joinstyle="miter"/>
                <v:path gradientshapeok="t" o:connecttype="rect"/>
              </v:shapetype>
              <v:shape id="Text Box 2" o:spid="_x0000_s1026" type="#_x0000_t202" style="position:absolute;margin-left:8.7pt;margin-top:29.2pt;width:475.6pt;height:3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a6hAIAABA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" stroked="f">
                <v:textbox>
                  <w:txbxContent>
                    <w:p w14:paraId="6E88DC8D" w14:textId="77777777" w:rsidR="00331F51" w:rsidRDefault="00331F51" w:rsidP="00331F51">
                      <w:pPr>
                        <w:pStyle w:val="Bezmezer"/>
                        <w:rPr>
                          <w:rFonts w:ascii="Corbel" w:eastAsia="Batang" w:hAnsi="Corbel"/>
                          <w:b/>
                          <w:sz w:val="52"/>
                        </w:rPr>
                      </w:pPr>
                    </w:p>
                    <w:p w14:paraId="1382118D" w14:textId="77777777" w:rsidR="00331F51" w:rsidRDefault="00331F51" w:rsidP="00331F51">
                      <w:pPr>
                        <w:pStyle w:val="Bezmezer"/>
                        <w:rPr>
                          <w:rFonts w:ascii="Corbel" w:eastAsia="Batang" w:hAnsi="Corbel"/>
                          <w:b/>
                          <w:sz w:val="52"/>
                        </w:rPr>
                      </w:pPr>
                      <w:r w:rsidRPr="00331F51">
                        <w:rPr>
                          <w:rFonts w:ascii="Corbel" w:eastAsia="Batang" w:hAnsi="Corbel"/>
                          <w:b/>
                          <w:sz w:val="52"/>
                        </w:rPr>
                        <w:t xml:space="preserve">English Department Guide </w:t>
                      </w:r>
                    </w:p>
                    <w:p w14:paraId="7FE7F94E" w14:textId="67B4174A" w:rsidR="00331F51" w:rsidRPr="00331F51" w:rsidRDefault="00331F51" w:rsidP="00331F51">
                      <w:pPr>
                        <w:pStyle w:val="Bezmezer"/>
                        <w:rPr>
                          <w:rFonts w:ascii="Corbel" w:eastAsia="Batang" w:hAnsi="Corbel"/>
                          <w:b/>
                          <w:sz w:val="52"/>
                        </w:rPr>
                      </w:pPr>
                      <w:r w:rsidRPr="00331F51">
                        <w:rPr>
                          <w:rFonts w:ascii="Corbel" w:eastAsia="Batang" w:hAnsi="Corbel"/>
                          <w:b/>
                          <w:sz w:val="52"/>
                        </w:rPr>
                        <w:t xml:space="preserve">To </w:t>
                      </w:r>
                      <w:r w:rsidR="00913357">
                        <w:rPr>
                          <w:rFonts w:ascii="Corbel" w:eastAsia="Batang" w:hAnsi="Corbel"/>
                          <w:b/>
                          <w:sz w:val="52"/>
                        </w:rPr>
                        <w:t>Undergraduate</w:t>
                      </w:r>
                      <w:r w:rsidRPr="00331F51">
                        <w:rPr>
                          <w:rFonts w:ascii="Corbel" w:eastAsia="Batang" w:hAnsi="Corbel"/>
                          <w:b/>
                          <w:sz w:val="52"/>
                        </w:rPr>
                        <w:t xml:space="preserve"> </w:t>
                      </w:r>
                      <w:r w:rsidR="00573AD9">
                        <w:rPr>
                          <w:rFonts w:ascii="Corbel" w:eastAsia="Batang" w:hAnsi="Corbel"/>
                          <w:b/>
                          <w:sz w:val="52"/>
                        </w:rPr>
                        <w:t>State Final Exams</w:t>
                      </w:r>
                      <w:r w:rsidRPr="00331F51">
                        <w:rPr>
                          <w:rFonts w:ascii="Corbel" w:eastAsia="Batang" w:hAnsi="Corbel"/>
                          <w:b/>
                          <w:sz w:val="52"/>
                        </w:rPr>
                        <w:t xml:space="preserve"> </w:t>
                      </w:r>
                    </w:p>
                    <w:p w14:paraId="01541030" w14:textId="77777777" w:rsidR="00331F51" w:rsidRDefault="00331F51" w:rsidP="00331F51">
                      <w:pPr>
                        <w:pStyle w:val="Bezmezer"/>
                        <w:rPr>
                          <w:szCs w:val="20"/>
                        </w:rPr>
                      </w:pPr>
                    </w:p>
                    <w:p w14:paraId="10FDB5D1" w14:textId="77777777" w:rsidR="00331F51" w:rsidRDefault="00331F51" w:rsidP="00331F51">
                      <w:pPr>
                        <w:pStyle w:val="Bezmezer"/>
                        <w:rPr>
                          <w:szCs w:val="20"/>
                        </w:rPr>
                      </w:pPr>
                    </w:p>
                    <w:p w14:paraId="7034C520" w14:textId="77777777" w:rsidR="00331F51" w:rsidRDefault="00331F51" w:rsidP="00331F51">
                      <w:pPr>
                        <w:pStyle w:val="Bezmezer"/>
                        <w:rPr>
                          <w:szCs w:val="20"/>
                        </w:rPr>
                      </w:pPr>
                    </w:p>
                    <w:p w14:paraId="337B5CCA" w14:textId="77777777" w:rsidR="00331F51" w:rsidRDefault="00331F51" w:rsidP="00331F51">
                      <w:pPr>
                        <w:pStyle w:val="Bezmezer"/>
                        <w:rPr>
                          <w:szCs w:val="20"/>
                        </w:rPr>
                      </w:pPr>
                    </w:p>
                    <w:p w14:paraId="1EA392DE" w14:textId="77777777" w:rsidR="00331F51" w:rsidRDefault="00331F51" w:rsidP="00331F51">
                      <w:pPr>
                        <w:pStyle w:val="Bezmezer"/>
                        <w:rPr>
                          <w:szCs w:val="20"/>
                        </w:rPr>
                      </w:pPr>
                    </w:p>
                    <w:p w14:paraId="04460E31" w14:textId="77777777" w:rsidR="00331F51" w:rsidRDefault="00331F51" w:rsidP="00331F51">
                      <w:pPr>
                        <w:pStyle w:val="Bezmezer"/>
                        <w:rPr>
                          <w:szCs w:val="20"/>
                        </w:rPr>
                      </w:pPr>
                    </w:p>
                    <w:p w14:paraId="0E9B227B" w14:textId="77777777" w:rsidR="00331F51" w:rsidRDefault="00331F51" w:rsidP="00331F51">
                      <w:pPr>
                        <w:pStyle w:val="Bezmezer"/>
                        <w:rPr>
                          <w:szCs w:val="20"/>
                        </w:rPr>
                      </w:pPr>
                    </w:p>
                    <w:p w14:paraId="70867065" w14:textId="77777777" w:rsidR="00331F51" w:rsidRDefault="00331F51" w:rsidP="00331F51">
                      <w:pPr>
                        <w:pStyle w:val="Bezmezer"/>
                        <w:rPr>
                          <w:szCs w:val="20"/>
                        </w:rPr>
                      </w:pPr>
                    </w:p>
                    <w:p w14:paraId="7092B6DE" w14:textId="77777777" w:rsidR="00331F51" w:rsidRDefault="00331F51" w:rsidP="00331F51">
                      <w:pPr>
                        <w:pStyle w:val="Bezmezer"/>
                        <w:rPr>
                          <w:szCs w:val="20"/>
                        </w:rPr>
                      </w:pPr>
                    </w:p>
                    <w:p w14:paraId="477E5D4E" w14:textId="77777777" w:rsidR="00331F51" w:rsidRDefault="00331F51" w:rsidP="00331F51">
                      <w:pPr>
                        <w:pStyle w:val="Bezmezer"/>
                        <w:rPr>
                          <w:szCs w:val="20"/>
                        </w:rPr>
                      </w:pPr>
                    </w:p>
                    <w:p w14:paraId="55CE6083" w14:textId="77777777" w:rsidR="00331F51" w:rsidRDefault="00331F51" w:rsidP="00331F51">
                      <w:pPr>
                        <w:pStyle w:val="Bezmezer"/>
                        <w:rPr>
                          <w:szCs w:val="20"/>
                        </w:rPr>
                      </w:pPr>
                    </w:p>
                    <w:p w14:paraId="69595FFF" w14:textId="49FC68EA" w:rsidR="00331F51" w:rsidRPr="00331F51" w:rsidRDefault="00331F51" w:rsidP="00331F51">
                      <w:pPr>
                        <w:pStyle w:val="Bezmezer"/>
                        <w:rPr>
                          <w:szCs w:val="20"/>
                        </w:rPr>
                      </w:pPr>
                      <w:r>
                        <w:rPr>
                          <w:szCs w:val="20"/>
                        </w:rPr>
                        <w:t xml:space="preserve">NOTE: </w:t>
                      </w:r>
                      <w:r w:rsidRPr="00331F51">
                        <w:rPr>
                          <w:szCs w:val="20"/>
                        </w:rPr>
                        <w:t>This guide has been compiled to provide you with</w:t>
                      </w:r>
                      <w:r w:rsidR="00573AD9">
                        <w:rPr>
                          <w:szCs w:val="20"/>
                        </w:rPr>
                        <w:t xml:space="preserve"> information on the content and process of </w:t>
                      </w:r>
                      <w:r w:rsidR="008443E2">
                        <w:rPr>
                          <w:szCs w:val="20"/>
                        </w:rPr>
                        <w:t xml:space="preserve">the </w:t>
                      </w:r>
                      <w:r w:rsidR="00573AD9">
                        <w:rPr>
                          <w:szCs w:val="20"/>
                        </w:rPr>
                        <w:t>state final exams</w:t>
                      </w:r>
                      <w:r w:rsidRPr="00331F51">
                        <w:rPr>
                          <w:szCs w:val="20"/>
                        </w:rPr>
                        <w:t xml:space="preserve">. It is recommended that you closely study the guidelines </w:t>
                      </w:r>
                      <w:r w:rsidR="00573AD9">
                        <w:rPr>
                          <w:szCs w:val="20"/>
                        </w:rPr>
                        <w:t xml:space="preserve">and contact professors of particular disciplines if you have any questions. </w:t>
                      </w:r>
                    </w:p>
                    <w:p w14:paraId="24C4B4BF" w14:textId="77777777" w:rsidR="00331F51" w:rsidRDefault="00331F51">
                      <w:pPr>
                        <w:rPr>
                          <w:lang w:val="cs-CZ"/>
                        </w:rPr>
                      </w:pPr>
                    </w:p>
                  </w:txbxContent>
                </v:textbox>
              </v:shape>
            </w:pict>
          </mc:Fallback>
        </mc:AlternateContent>
      </w:r>
    </w:p>
    <w:p w14:paraId="57D67103" w14:textId="77777777" w:rsidR="00331F51" w:rsidRDefault="00331F51" w:rsidP="0016646B">
      <w:pPr>
        <w:pStyle w:val="NoSpacing"/>
        <w:rPr>
          <w:rFonts w:ascii="Corbel" w:eastAsia="Batang" w:hAnsi="Corbel"/>
          <w:b/>
          <w:sz w:val="52"/>
        </w:rPr>
      </w:pPr>
    </w:p>
    <w:p w14:paraId="58BA5822" w14:textId="77777777" w:rsidR="00331F51" w:rsidRDefault="00331F51" w:rsidP="0016646B">
      <w:pPr>
        <w:pStyle w:val="NoSpacing"/>
        <w:rPr>
          <w:rFonts w:ascii="Corbel" w:eastAsia="Batang" w:hAnsi="Corbel"/>
          <w:b/>
          <w:sz w:val="52"/>
        </w:rPr>
      </w:pPr>
    </w:p>
    <w:p w14:paraId="7FD3EB3C" w14:textId="77777777" w:rsidR="00331F51" w:rsidRDefault="00331F51" w:rsidP="0016646B">
      <w:pPr>
        <w:pStyle w:val="NoSpacing"/>
        <w:rPr>
          <w:rFonts w:ascii="Corbel" w:eastAsia="Batang" w:hAnsi="Corbel"/>
          <w:b/>
          <w:sz w:val="52"/>
        </w:rPr>
      </w:pPr>
    </w:p>
    <w:p w14:paraId="7FF469A9" w14:textId="77777777" w:rsidR="00331F51" w:rsidRDefault="00331F51" w:rsidP="0016646B">
      <w:pPr>
        <w:pStyle w:val="NoSpacing"/>
        <w:rPr>
          <w:rFonts w:ascii="Corbel" w:eastAsia="Batang" w:hAnsi="Corbel"/>
          <w:b/>
          <w:sz w:val="52"/>
        </w:rPr>
      </w:pPr>
    </w:p>
    <w:p w14:paraId="5E8664D0" w14:textId="77777777" w:rsidR="00331F51" w:rsidRDefault="00331F51" w:rsidP="0016646B">
      <w:pPr>
        <w:pStyle w:val="NoSpacing"/>
        <w:rPr>
          <w:rFonts w:ascii="Corbel" w:eastAsia="Batang" w:hAnsi="Corbel"/>
          <w:b/>
          <w:sz w:val="52"/>
        </w:rPr>
      </w:pPr>
    </w:p>
    <w:p w14:paraId="64D67978" w14:textId="77777777" w:rsidR="00331F51" w:rsidRDefault="00331F51" w:rsidP="0016646B">
      <w:pPr>
        <w:pStyle w:val="NoSpacing"/>
        <w:rPr>
          <w:rFonts w:ascii="Corbel" w:eastAsia="Batang" w:hAnsi="Corbel"/>
          <w:b/>
          <w:sz w:val="52"/>
        </w:rPr>
      </w:pPr>
    </w:p>
    <w:p w14:paraId="12FEDEBE" w14:textId="77777777" w:rsidR="00331F51" w:rsidRDefault="00331F51" w:rsidP="0016646B">
      <w:pPr>
        <w:pStyle w:val="NoSpacing"/>
        <w:rPr>
          <w:rFonts w:ascii="Corbel" w:eastAsia="Batang" w:hAnsi="Corbel"/>
          <w:b/>
          <w:sz w:val="52"/>
        </w:rPr>
      </w:pPr>
    </w:p>
    <w:p w14:paraId="56B3D2F3" w14:textId="77777777" w:rsidR="0081648F" w:rsidRDefault="0081648F" w:rsidP="0016646B">
      <w:pPr>
        <w:pStyle w:val="NoSpacing"/>
        <w:rPr>
          <w:b/>
          <w:sz w:val="28"/>
        </w:rPr>
      </w:pPr>
    </w:p>
    <w:p w14:paraId="4BB08965" w14:textId="77777777" w:rsidR="00331F51" w:rsidRDefault="00331F51">
      <w:pPr>
        <w:spacing w:after="200" w:line="276" w:lineRule="auto"/>
        <w:rPr>
          <w:rFonts w:ascii="Calibri" w:eastAsia="Calibri" w:hAnsi="Calibri"/>
          <w:sz w:val="20"/>
          <w:szCs w:val="20"/>
        </w:rPr>
      </w:pPr>
      <w:r>
        <w:rPr>
          <w:sz w:val="20"/>
          <w:szCs w:val="20"/>
        </w:rPr>
        <w:br w:type="page"/>
      </w:r>
    </w:p>
    <w:p w14:paraId="4E93CEB8" w14:textId="77777777" w:rsidR="0016646B" w:rsidRPr="00331F51" w:rsidRDefault="002A4F63" w:rsidP="0016646B">
      <w:pPr>
        <w:pStyle w:val="NoSpacing"/>
        <w:rPr>
          <w:rFonts w:ascii="Corbel" w:hAnsi="Corbel"/>
          <w:b/>
          <w:sz w:val="32"/>
        </w:rPr>
      </w:pPr>
      <w:r>
        <w:rPr>
          <w:rFonts w:ascii="Corbel" w:hAnsi="Corbel"/>
          <w:b/>
          <w:sz w:val="32"/>
        </w:rPr>
        <w:lastRenderedPageBreak/>
        <w:t>General Information</w:t>
      </w:r>
    </w:p>
    <w:p w14:paraId="176E3952" w14:textId="77777777" w:rsidR="0016646B" w:rsidRDefault="0016646B" w:rsidP="0016646B">
      <w:pPr>
        <w:pStyle w:val="NoSpacing"/>
      </w:pPr>
    </w:p>
    <w:p w14:paraId="7A99B569" w14:textId="77777777" w:rsidR="00331F51" w:rsidRDefault="00331F51" w:rsidP="00331F51">
      <w:pPr>
        <w:rPr>
          <w:rFonts w:asciiTheme="minorHAnsi" w:hAnsiTheme="minorHAnsi"/>
          <w:b/>
          <w:i/>
          <w:sz w:val="22"/>
          <w:szCs w:val="22"/>
        </w:rPr>
      </w:pPr>
    </w:p>
    <w:p w14:paraId="75D166F1" w14:textId="0E76805E" w:rsidR="002A4F63" w:rsidRDefault="002A4F63" w:rsidP="00331F51">
      <w:pPr>
        <w:rPr>
          <w:rFonts w:asciiTheme="minorHAnsi" w:hAnsiTheme="minorHAnsi"/>
          <w:sz w:val="22"/>
          <w:szCs w:val="22"/>
        </w:rPr>
      </w:pPr>
      <w:r>
        <w:rPr>
          <w:rFonts w:asciiTheme="minorHAnsi" w:hAnsiTheme="minorHAnsi"/>
          <w:sz w:val="22"/>
          <w:szCs w:val="22"/>
        </w:rPr>
        <w:t>There are t</w:t>
      </w:r>
      <w:r w:rsidR="00913357">
        <w:rPr>
          <w:rFonts w:asciiTheme="minorHAnsi" w:hAnsiTheme="minorHAnsi"/>
          <w:sz w:val="22"/>
          <w:szCs w:val="22"/>
        </w:rPr>
        <w:t>wo</w:t>
      </w:r>
      <w:r>
        <w:rPr>
          <w:rFonts w:asciiTheme="minorHAnsi" w:hAnsiTheme="minorHAnsi"/>
          <w:sz w:val="22"/>
          <w:szCs w:val="22"/>
        </w:rPr>
        <w:t xml:space="preserve"> core exams to complete:</w:t>
      </w:r>
    </w:p>
    <w:p w14:paraId="7D6717AB" w14:textId="77777777" w:rsidR="002A4F63" w:rsidRDefault="002A4F63" w:rsidP="00331F51">
      <w:pPr>
        <w:rPr>
          <w:rFonts w:asciiTheme="minorHAnsi" w:hAnsiTheme="minorHAnsi"/>
          <w:sz w:val="22"/>
          <w:szCs w:val="22"/>
        </w:rPr>
      </w:pPr>
    </w:p>
    <w:p w14:paraId="7703FF84" w14:textId="75C3B869" w:rsidR="002A4F63" w:rsidRPr="002A4F63" w:rsidRDefault="002A4F63" w:rsidP="002A4F63">
      <w:pPr>
        <w:pStyle w:val="ListParagraph"/>
        <w:numPr>
          <w:ilvl w:val="0"/>
          <w:numId w:val="22"/>
        </w:numPr>
        <w:rPr>
          <w:rFonts w:asciiTheme="minorHAnsi" w:hAnsiTheme="minorHAnsi"/>
          <w:sz w:val="22"/>
          <w:szCs w:val="22"/>
        </w:rPr>
      </w:pPr>
      <w:r w:rsidRPr="002A4F63">
        <w:rPr>
          <w:rFonts w:asciiTheme="minorHAnsi" w:hAnsiTheme="minorHAnsi"/>
          <w:sz w:val="22"/>
          <w:szCs w:val="22"/>
        </w:rPr>
        <w:t>KAN/SZ</w:t>
      </w:r>
      <w:r w:rsidR="00913357">
        <w:rPr>
          <w:rFonts w:asciiTheme="minorHAnsi" w:hAnsiTheme="minorHAnsi"/>
          <w:sz w:val="22"/>
          <w:szCs w:val="22"/>
        </w:rPr>
        <w:t>A</w:t>
      </w:r>
      <w:r w:rsidRPr="002A4F63">
        <w:rPr>
          <w:rFonts w:asciiTheme="minorHAnsi" w:hAnsiTheme="minorHAnsi"/>
          <w:sz w:val="22"/>
          <w:szCs w:val="22"/>
        </w:rPr>
        <w:t xml:space="preserve"> – Comprehensive exam in English studies</w:t>
      </w:r>
    </w:p>
    <w:p w14:paraId="79D831DD" w14:textId="6145DCB3" w:rsidR="002A4F63" w:rsidRPr="002A4F63" w:rsidRDefault="002A4F63" w:rsidP="00A91F80">
      <w:pPr>
        <w:pStyle w:val="ListParagraph"/>
        <w:numPr>
          <w:ilvl w:val="0"/>
          <w:numId w:val="22"/>
        </w:numPr>
        <w:rPr>
          <w:rFonts w:asciiTheme="minorHAnsi" w:hAnsiTheme="minorHAnsi"/>
          <w:sz w:val="22"/>
          <w:szCs w:val="22"/>
        </w:rPr>
      </w:pPr>
      <w:r w:rsidRPr="002A4F63">
        <w:rPr>
          <w:rFonts w:asciiTheme="minorHAnsi" w:hAnsiTheme="minorHAnsi"/>
          <w:sz w:val="22"/>
          <w:szCs w:val="22"/>
        </w:rPr>
        <w:t>KAN/SZ</w:t>
      </w:r>
      <w:r w:rsidR="00A91F80">
        <w:rPr>
          <w:rFonts w:asciiTheme="minorHAnsi" w:hAnsiTheme="minorHAnsi"/>
          <w:sz w:val="22"/>
          <w:szCs w:val="22"/>
        </w:rPr>
        <w:t>B – Comprehensive exam in English linguistics</w:t>
      </w:r>
    </w:p>
    <w:p w14:paraId="75FDD169" w14:textId="77777777" w:rsidR="002A4F63" w:rsidRDefault="002A4F63" w:rsidP="00331F51">
      <w:pPr>
        <w:rPr>
          <w:rFonts w:asciiTheme="minorHAnsi" w:hAnsiTheme="minorHAnsi"/>
          <w:sz w:val="22"/>
          <w:szCs w:val="22"/>
        </w:rPr>
      </w:pPr>
    </w:p>
    <w:p w14:paraId="2557992A" w14:textId="4828E64E" w:rsidR="002A4F63" w:rsidRDefault="002A4F63" w:rsidP="00331F51">
      <w:pPr>
        <w:rPr>
          <w:rFonts w:asciiTheme="minorHAnsi" w:hAnsiTheme="minorHAnsi"/>
          <w:sz w:val="22"/>
          <w:szCs w:val="22"/>
        </w:rPr>
      </w:pPr>
      <w:r>
        <w:rPr>
          <w:rFonts w:asciiTheme="minorHAnsi" w:hAnsiTheme="minorHAnsi"/>
          <w:sz w:val="22"/>
          <w:szCs w:val="22"/>
        </w:rPr>
        <w:t xml:space="preserve">Each exam has a different structure, process, and grading criteria. Overall, the goal of the exams is to allow students apply their knowledge of the various disciplines in practice. </w:t>
      </w:r>
      <w:r w:rsidR="008443E2">
        <w:rPr>
          <w:rFonts w:asciiTheme="minorHAnsi" w:hAnsiTheme="minorHAnsi"/>
          <w:sz w:val="22"/>
          <w:szCs w:val="22"/>
        </w:rPr>
        <w:t xml:space="preserve"> We encourage students to registers for </w:t>
      </w:r>
      <w:r w:rsidR="00913357">
        <w:rPr>
          <w:rFonts w:asciiTheme="minorHAnsi" w:hAnsiTheme="minorHAnsi"/>
          <w:sz w:val="22"/>
          <w:szCs w:val="22"/>
        </w:rPr>
        <w:t>both</w:t>
      </w:r>
      <w:r w:rsidR="008443E2">
        <w:rPr>
          <w:rFonts w:asciiTheme="minorHAnsi" w:hAnsiTheme="minorHAnsi"/>
          <w:sz w:val="22"/>
          <w:szCs w:val="22"/>
        </w:rPr>
        <w:t xml:space="preserve"> exams at once. </w:t>
      </w:r>
    </w:p>
    <w:p w14:paraId="2C9BA904" w14:textId="77777777" w:rsidR="002A4F63" w:rsidRDefault="002A4F63" w:rsidP="00331F51">
      <w:pPr>
        <w:rPr>
          <w:rFonts w:asciiTheme="minorHAnsi" w:hAnsiTheme="minorHAnsi"/>
          <w:sz w:val="22"/>
          <w:szCs w:val="22"/>
        </w:rPr>
      </w:pPr>
    </w:p>
    <w:p w14:paraId="6AAFC03D" w14:textId="77777777" w:rsidR="002A4F63" w:rsidRDefault="002A4F63" w:rsidP="00331F51">
      <w:pPr>
        <w:rPr>
          <w:rFonts w:asciiTheme="minorHAnsi" w:hAnsiTheme="minorHAnsi"/>
          <w:sz w:val="22"/>
          <w:szCs w:val="22"/>
        </w:rPr>
      </w:pPr>
    </w:p>
    <w:p w14:paraId="736ED06E" w14:textId="77777777" w:rsidR="002A4F63" w:rsidRDefault="002A4F63" w:rsidP="00331F51">
      <w:pPr>
        <w:rPr>
          <w:rFonts w:asciiTheme="minorHAnsi" w:hAnsiTheme="minorHAnsi"/>
          <w:sz w:val="22"/>
          <w:szCs w:val="22"/>
        </w:rPr>
      </w:pPr>
    </w:p>
    <w:p w14:paraId="7D3EF7DB" w14:textId="77777777" w:rsidR="002A4F63" w:rsidRDefault="002A4F63" w:rsidP="00331F51">
      <w:pPr>
        <w:rPr>
          <w:rFonts w:asciiTheme="minorHAnsi" w:hAnsiTheme="minorHAnsi"/>
          <w:sz w:val="22"/>
          <w:szCs w:val="22"/>
        </w:rPr>
      </w:pPr>
    </w:p>
    <w:p w14:paraId="73B77BF9" w14:textId="77777777" w:rsidR="002A4F63" w:rsidRPr="002A4F63" w:rsidRDefault="002A4F63" w:rsidP="00331F51">
      <w:pPr>
        <w:rPr>
          <w:rFonts w:asciiTheme="minorHAnsi" w:hAnsiTheme="minorHAnsi"/>
          <w:sz w:val="22"/>
          <w:szCs w:val="22"/>
        </w:rPr>
      </w:pPr>
    </w:p>
    <w:p w14:paraId="611C038E" w14:textId="77777777" w:rsidR="0016646B" w:rsidRDefault="0016646B" w:rsidP="0016646B">
      <w:pPr>
        <w:pStyle w:val="NoSpacing"/>
      </w:pPr>
    </w:p>
    <w:p w14:paraId="0AC1416C" w14:textId="77777777" w:rsidR="00331F51" w:rsidRDefault="00331F51" w:rsidP="0016646B">
      <w:pPr>
        <w:pStyle w:val="NoSpacing"/>
      </w:pPr>
    </w:p>
    <w:p w14:paraId="32F76FC0" w14:textId="77777777" w:rsidR="00DA460F" w:rsidRPr="00114D2F" w:rsidRDefault="00331F51" w:rsidP="00114D2F">
      <w:pPr>
        <w:spacing w:after="200" w:line="276" w:lineRule="auto"/>
        <w:rPr>
          <w:rFonts w:ascii="Calibri" w:eastAsia="Calibri" w:hAnsi="Calibri"/>
          <w:sz w:val="20"/>
          <w:szCs w:val="20"/>
        </w:rPr>
      </w:pPr>
      <w:r>
        <w:rPr>
          <w:sz w:val="20"/>
          <w:szCs w:val="20"/>
        </w:rPr>
        <w:br w:type="page"/>
      </w:r>
    </w:p>
    <w:p w14:paraId="5986F656" w14:textId="02393E69" w:rsidR="00331F51" w:rsidRDefault="002A4F63">
      <w:pPr>
        <w:spacing w:after="200" w:line="276" w:lineRule="auto"/>
        <w:rPr>
          <w:rFonts w:asciiTheme="minorHAnsi" w:hAnsiTheme="minorHAnsi"/>
          <w:b/>
          <w:sz w:val="20"/>
          <w:szCs w:val="20"/>
        </w:rPr>
      </w:pPr>
      <w:r w:rsidRPr="002A4F63">
        <w:rPr>
          <w:rFonts w:ascii="Corbel" w:eastAsia="Calibri" w:hAnsi="Corbel"/>
          <w:b/>
          <w:sz w:val="32"/>
          <w:szCs w:val="22"/>
        </w:rPr>
        <w:lastRenderedPageBreak/>
        <w:t>KAN/SZ</w:t>
      </w:r>
      <w:r w:rsidR="00913357">
        <w:rPr>
          <w:rFonts w:ascii="Corbel" w:eastAsia="Calibri" w:hAnsi="Corbel"/>
          <w:b/>
          <w:sz w:val="32"/>
          <w:szCs w:val="22"/>
        </w:rPr>
        <w:t>A</w:t>
      </w:r>
      <w:r w:rsidRPr="002A4F63">
        <w:rPr>
          <w:rFonts w:ascii="Corbel" w:eastAsia="Calibri" w:hAnsi="Corbel"/>
          <w:b/>
          <w:sz w:val="32"/>
          <w:szCs w:val="22"/>
        </w:rPr>
        <w:t xml:space="preserve"> – Comprehensive exam in English studies</w:t>
      </w:r>
    </w:p>
    <w:p w14:paraId="29A51610" w14:textId="77777777" w:rsidR="002A4F63" w:rsidRDefault="002A4F63" w:rsidP="002A4F63">
      <w:pPr>
        <w:pStyle w:val="NoSpacing"/>
        <w:rPr>
          <w:rFonts w:asciiTheme="minorHAnsi" w:eastAsia="Times New Roman" w:hAnsiTheme="minorHAnsi"/>
        </w:rPr>
      </w:pPr>
    </w:p>
    <w:p w14:paraId="3D4C2EF7" w14:textId="77777777" w:rsidR="002A4F63" w:rsidRPr="002A4F63" w:rsidRDefault="002A4F63" w:rsidP="002A4F63">
      <w:pPr>
        <w:pStyle w:val="NoSpacing"/>
        <w:rPr>
          <w:rFonts w:asciiTheme="minorHAnsi" w:eastAsia="Times New Roman" w:hAnsiTheme="minorHAnsi"/>
        </w:rPr>
      </w:pPr>
      <w:r w:rsidRPr="002A4F63">
        <w:rPr>
          <w:rFonts w:asciiTheme="minorHAnsi" w:eastAsia="Times New Roman" w:hAnsiTheme="minorHAnsi"/>
        </w:rPr>
        <w:t>During the exam, students are to:</w:t>
      </w:r>
    </w:p>
    <w:p w14:paraId="75C97402" w14:textId="77777777" w:rsidR="00913357" w:rsidRPr="00913357" w:rsidRDefault="00913357" w:rsidP="00913357">
      <w:pPr>
        <w:pStyle w:val="NoSpacing"/>
      </w:pPr>
    </w:p>
    <w:p w14:paraId="5071D952" w14:textId="77777777" w:rsidR="00913357" w:rsidRPr="00913357" w:rsidRDefault="00913357" w:rsidP="0038404F">
      <w:pPr>
        <w:pStyle w:val="NoSpacing"/>
        <w:numPr>
          <w:ilvl w:val="0"/>
          <w:numId w:val="38"/>
        </w:numPr>
      </w:pPr>
      <w:r w:rsidRPr="00913357">
        <w:t xml:space="preserve">Show knowledge of the role of English culture in global contexts </w:t>
      </w:r>
    </w:p>
    <w:p w14:paraId="6D7E0599" w14:textId="77777777" w:rsidR="00913357" w:rsidRPr="00913357" w:rsidRDefault="00913357" w:rsidP="0038404F">
      <w:pPr>
        <w:pStyle w:val="NoSpacing"/>
        <w:numPr>
          <w:ilvl w:val="0"/>
          <w:numId w:val="38"/>
        </w:numPr>
      </w:pPr>
      <w:r w:rsidRPr="00913357">
        <w:t xml:space="preserve">Demonstrate an ability to analyze complex cultural phenomena using novel approaches </w:t>
      </w:r>
    </w:p>
    <w:p w14:paraId="342C0C65" w14:textId="6C946D42" w:rsidR="00913357" w:rsidRPr="00913357" w:rsidRDefault="00913357" w:rsidP="0038404F">
      <w:pPr>
        <w:pStyle w:val="NoSpacing"/>
        <w:numPr>
          <w:ilvl w:val="0"/>
          <w:numId w:val="38"/>
        </w:numPr>
      </w:pPr>
      <w:r>
        <w:t>Display</w:t>
      </w:r>
      <w:r w:rsidRPr="00913357">
        <w:t xml:space="preserve"> knowledge of broader theoretical concepts </w:t>
      </w:r>
    </w:p>
    <w:p w14:paraId="16A9BF63" w14:textId="77777777" w:rsidR="00913357" w:rsidRPr="00913357" w:rsidRDefault="00913357" w:rsidP="0038404F">
      <w:pPr>
        <w:pStyle w:val="NoSpacing"/>
        <w:numPr>
          <w:ilvl w:val="0"/>
          <w:numId w:val="38"/>
        </w:numPr>
      </w:pPr>
      <w:r w:rsidRPr="00913357">
        <w:t xml:space="preserve">Present a clear, persuasive and original argument based on the analysis. </w:t>
      </w:r>
    </w:p>
    <w:p w14:paraId="091FF5BC" w14:textId="77777777" w:rsidR="00913357" w:rsidRPr="00913357" w:rsidRDefault="00913357" w:rsidP="0038404F">
      <w:pPr>
        <w:pStyle w:val="NoSpacing"/>
        <w:numPr>
          <w:ilvl w:val="0"/>
          <w:numId w:val="38"/>
        </w:numPr>
      </w:pPr>
      <w:r w:rsidRPr="00913357">
        <w:t xml:space="preserve">Respond critically and quickly to comments and questions from examiners, integrating their questions and observations into own argument </w:t>
      </w:r>
    </w:p>
    <w:p w14:paraId="2A22ECB0" w14:textId="77777777" w:rsidR="00913357" w:rsidRPr="00913357" w:rsidRDefault="00913357" w:rsidP="0038404F">
      <w:pPr>
        <w:pStyle w:val="NoSpacing"/>
        <w:numPr>
          <w:ilvl w:val="0"/>
          <w:numId w:val="38"/>
        </w:numPr>
      </w:pPr>
      <w:r w:rsidRPr="00913357">
        <w:t xml:space="preserve">Communicate clearly and professionally in standard English without errors of grammar or register. </w:t>
      </w:r>
    </w:p>
    <w:p w14:paraId="18DEE90B" w14:textId="77777777" w:rsidR="00913357" w:rsidRPr="00913357" w:rsidRDefault="00913357" w:rsidP="0038404F">
      <w:pPr>
        <w:pStyle w:val="NoSpacing"/>
        <w:numPr>
          <w:ilvl w:val="0"/>
          <w:numId w:val="38"/>
        </w:numPr>
      </w:pPr>
      <w:r w:rsidRPr="00913357">
        <w:t>Speak in a way that indicates ease with the material and organized thought.</w:t>
      </w:r>
    </w:p>
    <w:p w14:paraId="75F8CBDF" w14:textId="77777777" w:rsidR="00913357" w:rsidRDefault="00913357">
      <w:pPr>
        <w:spacing w:after="200" w:line="276" w:lineRule="auto"/>
        <w:rPr>
          <w:rFonts w:asciiTheme="minorHAnsi" w:hAnsiTheme="minorHAnsi"/>
          <w:b/>
          <w:sz w:val="20"/>
          <w:szCs w:val="20"/>
        </w:rPr>
      </w:pPr>
    </w:p>
    <w:p w14:paraId="2C8135CE" w14:textId="77777777" w:rsidR="002A4F63" w:rsidRPr="00114D2F" w:rsidRDefault="002A4F63" w:rsidP="00114D2F">
      <w:pPr>
        <w:pStyle w:val="NoSpacing"/>
        <w:rPr>
          <w:rFonts w:ascii="Corbel" w:hAnsi="Corbel"/>
          <w:b/>
        </w:rPr>
      </w:pPr>
      <w:r w:rsidRPr="00114D2F">
        <w:rPr>
          <w:rFonts w:ascii="Corbel" w:hAnsi="Corbel"/>
          <w:b/>
        </w:rPr>
        <w:t>Pr</w:t>
      </w:r>
      <w:r w:rsidR="00114D2F">
        <w:rPr>
          <w:rFonts w:ascii="Corbel" w:hAnsi="Corbel"/>
          <w:b/>
        </w:rPr>
        <w:t>ior to the exam</w:t>
      </w:r>
    </w:p>
    <w:p w14:paraId="73F9F434" w14:textId="77777777" w:rsidR="00114D2F" w:rsidRDefault="00114D2F" w:rsidP="00114D2F">
      <w:pPr>
        <w:pStyle w:val="NoSpacing"/>
      </w:pPr>
    </w:p>
    <w:p w14:paraId="571A73F6" w14:textId="1F67CBBD" w:rsidR="002A4F63" w:rsidRDefault="002A4F63" w:rsidP="00114D2F">
      <w:pPr>
        <w:pStyle w:val="NoSpacing"/>
      </w:pPr>
      <w:r>
        <w:t xml:space="preserve">Students receive a text by email three days </w:t>
      </w:r>
      <w:r w:rsidR="00134BA6">
        <w:t>before the scheduled exam date</w:t>
      </w:r>
      <w:r>
        <w:t xml:space="preserve">. </w:t>
      </w:r>
      <w:r w:rsidR="00D74D53">
        <w:t>During the exam, they must</w:t>
      </w:r>
      <w:r w:rsidR="00114D2F">
        <w:t xml:space="preserve"> complete the following:</w:t>
      </w:r>
    </w:p>
    <w:p w14:paraId="2CDF94FC" w14:textId="77777777" w:rsidR="002A4F63" w:rsidRDefault="002A4F63" w:rsidP="00114D2F">
      <w:pPr>
        <w:pStyle w:val="NoSpacing"/>
      </w:pPr>
    </w:p>
    <w:p w14:paraId="1863619D" w14:textId="761876AE" w:rsidR="002A4F63" w:rsidRPr="00026E6B" w:rsidRDefault="002A4F63" w:rsidP="0038404F">
      <w:pPr>
        <w:pStyle w:val="NoSpacing"/>
        <w:ind w:left="708"/>
        <w:rPr>
          <w:b/>
          <w:i/>
        </w:rPr>
      </w:pPr>
      <w:r w:rsidRPr="00026E6B">
        <w:rPr>
          <w:b/>
          <w:i/>
        </w:rPr>
        <w:t xml:space="preserve">Task </w:t>
      </w:r>
    </w:p>
    <w:p w14:paraId="3D725847" w14:textId="471210B4" w:rsidR="002A4F63" w:rsidRPr="002A4F63" w:rsidRDefault="004D42C3" w:rsidP="00026E6B">
      <w:pPr>
        <w:pStyle w:val="NoSpacing"/>
        <w:ind w:left="708"/>
      </w:pPr>
      <w:r w:rsidRPr="004D42C3">
        <w:t>Discuss the literary text in relation to some of the broader issues and concepts you learnt about during your studies, and also compare and contrast it with particular texts covered in the literature and culture BA courses.</w:t>
      </w:r>
    </w:p>
    <w:p w14:paraId="488C0F97" w14:textId="77777777" w:rsidR="00026E6B" w:rsidRDefault="00026E6B">
      <w:pPr>
        <w:spacing w:after="200" w:line="276" w:lineRule="auto"/>
        <w:rPr>
          <w:rFonts w:asciiTheme="minorHAnsi" w:hAnsiTheme="minorHAnsi"/>
          <w:b/>
          <w:sz w:val="20"/>
          <w:szCs w:val="20"/>
        </w:rPr>
      </w:pPr>
    </w:p>
    <w:p w14:paraId="403F0034" w14:textId="77777777" w:rsidR="00026E6B" w:rsidRDefault="00026E6B">
      <w:pPr>
        <w:spacing w:after="200" w:line="276" w:lineRule="auto"/>
        <w:rPr>
          <w:rFonts w:asciiTheme="minorHAnsi" w:hAnsiTheme="minorHAnsi"/>
          <w:b/>
          <w:sz w:val="20"/>
          <w:szCs w:val="20"/>
        </w:rPr>
      </w:pPr>
    </w:p>
    <w:p w14:paraId="34B5FC00" w14:textId="77777777" w:rsidR="0038404F" w:rsidRDefault="0038404F">
      <w:pPr>
        <w:spacing w:after="200" w:line="276" w:lineRule="auto"/>
        <w:rPr>
          <w:rFonts w:ascii="Corbel" w:eastAsia="Calibri" w:hAnsi="Corbel"/>
          <w:b/>
          <w:sz w:val="22"/>
          <w:szCs w:val="22"/>
        </w:rPr>
      </w:pPr>
      <w:r>
        <w:rPr>
          <w:rFonts w:ascii="Corbel" w:hAnsi="Corbel"/>
          <w:b/>
        </w:rPr>
        <w:br w:type="page"/>
      </w:r>
    </w:p>
    <w:p w14:paraId="4BF79764" w14:textId="3AE31554" w:rsidR="00114D2F" w:rsidRPr="00114D2F" w:rsidRDefault="00F607CA" w:rsidP="00114D2F">
      <w:pPr>
        <w:pStyle w:val="NoSpacing"/>
        <w:rPr>
          <w:rFonts w:ascii="Corbel" w:hAnsi="Corbel"/>
          <w:b/>
        </w:rPr>
      </w:pPr>
      <w:r>
        <w:rPr>
          <w:rFonts w:ascii="Corbel" w:hAnsi="Corbel"/>
          <w:b/>
        </w:rPr>
        <w:lastRenderedPageBreak/>
        <w:t>E</w:t>
      </w:r>
      <w:r w:rsidR="00114D2F">
        <w:rPr>
          <w:rFonts w:ascii="Corbel" w:hAnsi="Corbel"/>
          <w:b/>
        </w:rPr>
        <w:t>xam</w:t>
      </w:r>
      <w:r>
        <w:rPr>
          <w:rFonts w:ascii="Corbel" w:hAnsi="Corbel"/>
          <w:b/>
        </w:rPr>
        <w:t xml:space="preserve"> process</w:t>
      </w:r>
    </w:p>
    <w:p w14:paraId="7477C29F" w14:textId="77777777" w:rsidR="00114D2F" w:rsidRDefault="00114D2F" w:rsidP="00114D2F">
      <w:pPr>
        <w:spacing w:after="200" w:line="276" w:lineRule="auto"/>
        <w:rPr>
          <w:rFonts w:asciiTheme="minorHAnsi" w:hAnsiTheme="minorHAnsi"/>
          <w:b/>
          <w:sz w:val="20"/>
          <w:szCs w:val="20"/>
        </w:rPr>
      </w:pPr>
    </w:p>
    <w:p w14:paraId="31725229" w14:textId="104FB882" w:rsidR="00114D2F" w:rsidRPr="00114D2F" w:rsidRDefault="00114D2F" w:rsidP="00114D2F">
      <w:pPr>
        <w:pStyle w:val="NoSpacing"/>
      </w:pPr>
      <w:r w:rsidRPr="00114D2F">
        <w:t xml:space="preserve">Exam materials: </w:t>
      </w:r>
      <w:r w:rsidRPr="00114D2F">
        <w:tab/>
      </w:r>
      <w:r w:rsidR="008443E2">
        <w:t>S</w:t>
      </w:r>
      <w:r w:rsidRPr="00777CBA">
        <w:t>elected</w:t>
      </w:r>
      <w:r>
        <w:t xml:space="preserve"> </w:t>
      </w:r>
      <w:r w:rsidRPr="00777CBA">
        <w:t>text</w:t>
      </w:r>
      <w:r>
        <w:t xml:space="preserve">, student’s notes </w:t>
      </w:r>
    </w:p>
    <w:p w14:paraId="09C6C73D" w14:textId="77777777" w:rsidR="00114D2F" w:rsidRPr="00B628CA" w:rsidRDefault="00114D2F" w:rsidP="00114D2F">
      <w:pPr>
        <w:pStyle w:val="NoSpacing"/>
      </w:pPr>
      <w:r w:rsidRPr="00114D2F">
        <w:t>Exam length:</w:t>
      </w:r>
      <w:r>
        <w:t xml:space="preserve"> </w:t>
      </w:r>
      <w:r>
        <w:tab/>
      </w:r>
      <w:r>
        <w:tab/>
        <w:t>15- 30 minutes</w:t>
      </w:r>
    </w:p>
    <w:p w14:paraId="29D6288F" w14:textId="2E443741" w:rsidR="00114D2F" w:rsidRPr="00B628CA" w:rsidRDefault="00114D2F" w:rsidP="00114D2F">
      <w:pPr>
        <w:pStyle w:val="NoSpacing"/>
      </w:pPr>
      <w:r w:rsidRPr="00114D2F">
        <w:t>Exam format:</w:t>
      </w:r>
      <w:r w:rsidR="008443E2">
        <w:t xml:space="preserve"> </w:t>
      </w:r>
      <w:r w:rsidR="008443E2">
        <w:tab/>
      </w:r>
      <w:r w:rsidR="008443E2">
        <w:tab/>
        <w:t>O</w:t>
      </w:r>
      <w:r>
        <w:t xml:space="preserve">ral dialogue with the members of the committee </w:t>
      </w:r>
    </w:p>
    <w:p w14:paraId="17DEAEAC" w14:textId="77777777" w:rsidR="00114D2F" w:rsidRDefault="00114D2F" w:rsidP="00114D2F">
      <w:pPr>
        <w:spacing w:after="200" w:line="276" w:lineRule="auto"/>
        <w:rPr>
          <w:rFonts w:asciiTheme="minorHAnsi" w:hAnsiTheme="minorHAnsi"/>
          <w:b/>
          <w:sz w:val="20"/>
          <w:szCs w:val="20"/>
        </w:rPr>
      </w:pPr>
      <w:r w:rsidRPr="00114D2F">
        <w:rPr>
          <w:rFonts w:ascii="Calibri" w:hAnsi="Calibri"/>
          <w:sz w:val="22"/>
        </w:rPr>
        <w:t>Grading criteria:</w:t>
      </w:r>
    </w:p>
    <w:p w14:paraId="1F625F85" w14:textId="77777777" w:rsidR="00026E6B" w:rsidRDefault="00026E6B" w:rsidP="00114D2F">
      <w:pPr>
        <w:pStyle w:val="NoSpacing"/>
      </w:pPr>
    </w:p>
    <w:p w14:paraId="1BF7265E" w14:textId="77777777" w:rsidR="00026E6B" w:rsidRDefault="00026E6B" w:rsidP="00114D2F">
      <w:pPr>
        <w:pStyle w:val="NoSpacing"/>
      </w:pPr>
    </w:p>
    <w:tbl>
      <w:tblPr>
        <w:tblpPr w:leftFromText="180" w:rightFromText="180" w:vertAnchor="text" w:horzAnchor="margin" w:tblpY="-91"/>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4"/>
        <w:gridCol w:w="3568"/>
        <w:gridCol w:w="3260"/>
      </w:tblGrid>
      <w:tr w:rsidR="00026E6B" w:rsidRPr="000B5567" w14:paraId="76FE6FEA" w14:textId="77777777" w:rsidTr="00026E6B">
        <w:trPr>
          <w:trHeight w:val="274"/>
        </w:trPr>
        <w:tc>
          <w:tcPr>
            <w:tcW w:w="1884" w:type="dxa"/>
          </w:tcPr>
          <w:p w14:paraId="7387AEB3" w14:textId="77777777" w:rsidR="00026E6B" w:rsidRPr="000B5567" w:rsidRDefault="00026E6B" w:rsidP="00026E6B">
            <w:pPr>
              <w:rPr>
                <w:rFonts w:ascii="Calibri" w:hAnsi="Calibri"/>
                <w:sz w:val="20"/>
              </w:rPr>
            </w:pPr>
            <w:r w:rsidRPr="000B5567">
              <w:rPr>
                <w:rFonts w:ascii="Calibri" w:hAnsi="Calibri"/>
                <w:sz w:val="20"/>
              </w:rPr>
              <w:t>Criteria</w:t>
            </w:r>
          </w:p>
        </w:tc>
        <w:tc>
          <w:tcPr>
            <w:tcW w:w="3568" w:type="dxa"/>
          </w:tcPr>
          <w:p w14:paraId="3745FEF7" w14:textId="77777777" w:rsidR="00026E6B" w:rsidRPr="000B5567" w:rsidRDefault="00026E6B" w:rsidP="00026E6B">
            <w:pPr>
              <w:jc w:val="center"/>
              <w:rPr>
                <w:rFonts w:ascii="Calibri" w:hAnsi="Calibri"/>
                <w:sz w:val="20"/>
              </w:rPr>
            </w:pPr>
            <w:r w:rsidRPr="000B5567">
              <w:rPr>
                <w:rFonts w:ascii="Calibri" w:hAnsi="Calibri"/>
                <w:sz w:val="20"/>
              </w:rPr>
              <w:t>Description</w:t>
            </w:r>
          </w:p>
        </w:tc>
        <w:tc>
          <w:tcPr>
            <w:tcW w:w="3260" w:type="dxa"/>
          </w:tcPr>
          <w:p w14:paraId="13531FFA" w14:textId="77777777" w:rsidR="00026E6B" w:rsidRPr="000B5567" w:rsidRDefault="00026E6B" w:rsidP="00026E6B">
            <w:pPr>
              <w:jc w:val="center"/>
              <w:rPr>
                <w:rFonts w:ascii="Calibri" w:hAnsi="Calibri"/>
                <w:sz w:val="20"/>
              </w:rPr>
            </w:pPr>
            <w:r w:rsidRPr="000B5567">
              <w:rPr>
                <w:rFonts w:ascii="Calibri" w:hAnsi="Calibri"/>
                <w:sz w:val="20"/>
              </w:rPr>
              <w:t>Evaluation</w:t>
            </w:r>
          </w:p>
        </w:tc>
      </w:tr>
      <w:tr w:rsidR="00026E6B" w:rsidRPr="000B5567" w14:paraId="229F746D" w14:textId="77777777" w:rsidTr="00026E6B">
        <w:trPr>
          <w:trHeight w:val="844"/>
        </w:trPr>
        <w:tc>
          <w:tcPr>
            <w:tcW w:w="1884" w:type="dxa"/>
          </w:tcPr>
          <w:p w14:paraId="1A1869C2" w14:textId="77777777" w:rsidR="00026E6B" w:rsidRPr="000B5567" w:rsidRDefault="00026E6B" w:rsidP="00026E6B">
            <w:pPr>
              <w:rPr>
                <w:rFonts w:ascii="Calibri" w:hAnsi="Calibri"/>
                <w:sz w:val="20"/>
              </w:rPr>
            </w:pPr>
            <w:r w:rsidRPr="000B5567">
              <w:rPr>
                <w:rFonts w:ascii="Calibri" w:hAnsi="Calibri"/>
                <w:sz w:val="20"/>
              </w:rPr>
              <w:t>Argument</w:t>
            </w:r>
          </w:p>
        </w:tc>
        <w:tc>
          <w:tcPr>
            <w:tcW w:w="3568" w:type="dxa"/>
          </w:tcPr>
          <w:p w14:paraId="359DF3CB" w14:textId="77777777" w:rsidR="00026E6B" w:rsidRPr="000B5567" w:rsidRDefault="00026E6B" w:rsidP="00026E6B">
            <w:pPr>
              <w:rPr>
                <w:rFonts w:ascii="Calibri" w:hAnsi="Calibri"/>
                <w:sz w:val="20"/>
              </w:rPr>
            </w:pPr>
            <w:r w:rsidRPr="000B5567">
              <w:rPr>
                <w:rFonts w:ascii="Calibri" w:hAnsi="Calibri"/>
                <w:sz w:val="20"/>
              </w:rPr>
              <w:t xml:space="preserve">Demonstrates an ability to analyze complex cultural phenomena using novel approaches and presents a clear, persuasive and original argument based on the analysis. </w:t>
            </w:r>
          </w:p>
        </w:tc>
        <w:tc>
          <w:tcPr>
            <w:tcW w:w="3260" w:type="dxa"/>
          </w:tcPr>
          <w:p w14:paraId="079E950E" w14:textId="77777777" w:rsidR="00026E6B" w:rsidRPr="000B5567" w:rsidRDefault="00026E6B" w:rsidP="00026E6B">
            <w:pPr>
              <w:pStyle w:val="NoSpacing"/>
              <w:rPr>
                <w:sz w:val="20"/>
              </w:rPr>
            </w:pPr>
            <w:r w:rsidRPr="000B5567">
              <w:rPr>
                <w:sz w:val="20"/>
              </w:rPr>
              <w:t>Outstanding</w:t>
            </w:r>
          </w:p>
          <w:p w14:paraId="69C8F98C" w14:textId="77777777" w:rsidR="00026E6B" w:rsidRPr="000B5567" w:rsidRDefault="00026E6B" w:rsidP="00026E6B">
            <w:pPr>
              <w:pStyle w:val="NoSpacing"/>
              <w:rPr>
                <w:sz w:val="20"/>
              </w:rPr>
            </w:pPr>
            <w:r w:rsidRPr="000B5567">
              <w:rPr>
                <w:sz w:val="20"/>
              </w:rPr>
              <w:t>Very good</w:t>
            </w:r>
          </w:p>
          <w:p w14:paraId="5E1A6A4A" w14:textId="77777777" w:rsidR="00026E6B" w:rsidRPr="000B5567" w:rsidRDefault="00026E6B" w:rsidP="00026E6B">
            <w:pPr>
              <w:pStyle w:val="NoSpacing"/>
              <w:rPr>
                <w:sz w:val="20"/>
              </w:rPr>
            </w:pPr>
            <w:r w:rsidRPr="000B5567">
              <w:rPr>
                <w:sz w:val="20"/>
              </w:rPr>
              <w:t xml:space="preserve">Acceptable </w:t>
            </w:r>
          </w:p>
          <w:p w14:paraId="366C9171" w14:textId="77777777" w:rsidR="00026E6B" w:rsidRPr="000B5567" w:rsidRDefault="00026E6B" w:rsidP="00026E6B">
            <w:pPr>
              <w:pStyle w:val="NoSpacing"/>
              <w:rPr>
                <w:sz w:val="20"/>
              </w:rPr>
            </w:pPr>
            <w:r w:rsidRPr="000B5567">
              <w:rPr>
                <w:sz w:val="20"/>
              </w:rPr>
              <w:t xml:space="preserve">Somewhat deficient </w:t>
            </w:r>
          </w:p>
          <w:p w14:paraId="7E147FDA" w14:textId="77777777" w:rsidR="00026E6B" w:rsidRDefault="00026E6B" w:rsidP="00026E6B">
            <w:pPr>
              <w:rPr>
                <w:rFonts w:ascii="Calibri" w:hAnsi="Calibri"/>
                <w:sz w:val="20"/>
              </w:rPr>
            </w:pPr>
            <w:r w:rsidRPr="000B5567">
              <w:rPr>
                <w:rFonts w:ascii="Calibri" w:hAnsi="Calibri"/>
                <w:sz w:val="20"/>
              </w:rPr>
              <w:t>Very deficient</w:t>
            </w:r>
          </w:p>
          <w:p w14:paraId="7379CC4C" w14:textId="77777777" w:rsidR="00026E6B" w:rsidRPr="000B5567" w:rsidRDefault="00026E6B" w:rsidP="00026E6B">
            <w:pPr>
              <w:rPr>
                <w:rFonts w:ascii="Calibri" w:hAnsi="Calibri"/>
                <w:sz w:val="20"/>
              </w:rPr>
            </w:pPr>
          </w:p>
        </w:tc>
      </w:tr>
      <w:tr w:rsidR="00026E6B" w:rsidRPr="000B5567" w14:paraId="3B68E1E4" w14:textId="77777777" w:rsidTr="00026E6B">
        <w:trPr>
          <w:trHeight w:val="1123"/>
        </w:trPr>
        <w:tc>
          <w:tcPr>
            <w:tcW w:w="1884" w:type="dxa"/>
          </w:tcPr>
          <w:p w14:paraId="5A4233F7" w14:textId="77777777" w:rsidR="00026E6B" w:rsidRPr="000B5567" w:rsidRDefault="00026E6B" w:rsidP="00026E6B">
            <w:pPr>
              <w:rPr>
                <w:rFonts w:ascii="Calibri" w:hAnsi="Calibri"/>
                <w:sz w:val="20"/>
              </w:rPr>
            </w:pPr>
            <w:r w:rsidRPr="000B5567">
              <w:rPr>
                <w:rFonts w:ascii="Calibri" w:hAnsi="Calibri"/>
                <w:sz w:val="20"/>
              </w:rPr>
              <w:t>Supporting details, examples</w:t>
            </w:r>
          </w:p>
        </w:tc>
        <w:tc>
          <w:tcPr>
            <w:tcW w:w="3568" w:type="dxa"/>
          </w:tcPr>
          <w:p w14:paraId="38D077AD" w14:textId="77777777" w:rsidR="00026E6B" w:rsidRPr="000B5567" w:rsidRDefault="00026E6B" w:rsidP="00026E6B">
            <w:pPr>
              <w:rPr>
                <w:rFonts w:ascii="Calibri" w:hAnsi="Calibri"/>
                <w:sz w:val="20"/>
              </w:rPr>
            </w:pPr>
            <w:r w:rsidRPr="000B5567">
              <w:rPr>
                <w:rFonts w:ascii="Calibri" w:hAnsi="Calibri"/>
                <w:sz w:val="20"/>
              </w:rPr>
              <w:t>Presents evidence that is accurate and relevant to the argument, and in sufficient amounts.</w:t>
            </w:r>
          </w:p>
        </w:tc>
        <w:tc>
          <w:tcPr>
            <w:tcW w:w="3260" w:type="dxa"/>
          </w:tcPr>
          <w:p w14:paraId="308C05BC" w14:textId="77777777" w:rsidR="00026E6B" w:rsidRPr="000B5567" w:rsidRDefault="00026E6B" w:rsidP="00026E6B">
            <w:pPr>
              <w:pStyle w:val="NoSpacing"/>
              <w:rPr>
                <w:sz w:val="20"/>
              </w:rPr>
            </w:pPr>
            <w:r w:rsidRPr="000B5567">
              <w:rPr>
                <w:sz w:val="20"/>
              </w:rPr>
              <w:t>Outstanding</w:t>
            </w:r>
          </w:p>
          <w:p w14:paraId="06C4C7A1" w14:textId="77777777" w:rsidR="00026E6B" w:rsidRPr="000B5567" w:rsidRDefault="00026E6B" w:rsidP="00026E6B">
            <w:pPr>
              <w:pStyle w:val="NoSpacing"/>
              <w:rPr>
                <w:sz w:val="20"/>
              </w:rPr>
            </w:pPr>
            <w:r w:rsidRPr="000B5567">
              <w:rPr>
                <w:sz w:val="20"/>
              </w:rPr>
              <w:t>Very good</w:t>
            </w:r>
          </w:p>
          <w:p w14:paraId="462B2628" w14:textId="77777777" w:rsidR="00026E6B" w:rsidRPr="000B5567" w:rsidRDefault="00026E6B" w:rsidP="00026E6B">
            <w:pPr>
              <w:pStyle w:val="NoSpacing"/>
              <w:rPr>
                <w:sz w:val="20"/>
              </w:rPr>
            </w:pPr>
            <w:r w:rsidRPr="000B5567">
              <w:rPr>
                <w:sz w:val="20"/>
              </w:rPr>
              <w:t xml:space="preserve">Acceptable </w:t>
            </w:r>
          </w:p>
          <w:p w14:paraId="0063AEFE" w14:textId="77777777" w:rsidR="00026E6B" w:rsidRPr="000B5567" w:rsidRDefault="00026E6B" w:rsidP="00026E6B">
            <w:pPr>
              <w:pStyle w:val="NoSpacing"/>
              <w:rPr>
                <w:sz w:val="20"/>
              </w:rPr>
            </w:pPr>
            <w:r w:rsidRPr="000B5567">
              <w:rPr>
                <w:sz w:val="20"/>
              </w:rPr>
              <w:t xml:space="preserve">Somewhat deficient </w:t>
            </w:r>
          </w:p>
          <w:p w14:paraId="0B3CED51" w14:textId="77777777" w:rsidR="00026E6B" w:rsidRPr="000B5567" w:rsidRDefault="00026E6B" w:rsidP="00026E6B">
            <w:pPr>
              <w:rPr>
                <w:rFonts w:ascii="Calibri" w:hAnsi="Calibri"/>
                <w:sz w:val="20"/>
              </w:rPr>
            </w:pPr>
            <w:r w:rsidRPr="000B5567">
              <w:rPr>
                <w:rFonts w:ascii="Calibri" w:hAnsi="Calibri"/>
                <w:sz w:val="20"/>
              </w:rPr>
              <w:t>Very deficient</w:t>
            </w:r>
          </w:p>
        </w:tc>
      </w:tr>
      <w:tr w:rsidR="00026E6B" w:rsidRPr="000B5567" w14:paraId="2EE61F2E" w14:textId="77777777" w:rsidTr="00026E6B">
        <w:trPr>
          <w:trHeight w:val="842"/>
        </w:trPr>
        <w:tc>
          <w:tcPr>
            <w:tcW w:w="1884" w:type="dxa"/>
          </w:tcPr>
          <w:p w14:paraId="41AEC927" w14:textId="77777777" w:rsidR="00026E6B" w:rsidRPr="000B5567" w:rsidRDefault="00026E6B" w:rsidP="00026E6B">
            <w:pPr>
              <w:rPr>
                <w:rFonts w:ascii="Calibri" w:hAnsi="Calibri"/>
                <w:sz w:val="20"/>
              </w:rPr>
            </w:pPr>
            <w:r w:rsidRPr="000B5567">
              <w:rPr>
                <w:rFonts w:ascii="Calibri" w:hAnsi="Calibri"/>
                <w:sz w:val="20"/>
              </w:rPr>
              <w:t>Application of broader concepts</w:t>
            </w:r>
          </w:p>
        </w:tc>
        <w:tc>
          <w:tcPr>
            <w:tcW w:w="3568" w:type="dxa"/>
          </w:tcPr>
          <w:p w14:paraId="6967A5D9" w14:textId="77777777" w:rsidR="00026E6B" w:rsidRPr="000B5567" w:rsidRDefault="00026E6B" w:rsidP="00026E6B">
            <w:pPr>
              <w:rPr>
                <w:rFonts w:ascii="Calibri" w:hAnsi="Calibri"/>
                <w:sz w:val="20"/>
              </w:rPr>
            </w:pPr>
            <w:r w:rsidRPr="000B5567">
              <w:rPr>
                <w:rFonts w:ascii="Calibri" w:hAnsi="Calibri"/>
                <w:sz w:val="20"/>
              </w:rPr>
              <w:t xml:space="preserve">Displays an understanding of broader theoretical concepts, and connects these persuasively to the specific question </w:t>
            </w:r>
          </w:p>
        </w:tc>
        <w:tc>
          <w:tcPr>
            <w:tcW w:w="3260" w:type="dxa"/>
          </w:tcPr>
          <w:p w14:paraId="48525704" w14:textId="77777777" w:rsidR="00026E6B" w:rsidRPr="000B5567" w:rsidRDefault="00026E6B" w:rsidP="00026E6B">
            <w:pPr>
              <w:pStyle w:val="NoSpacing"/>
              <w:rPr>
                <w:sz w:val="20"/>
              </w:rPr>
            </w:pPr>
            <w:r w:rsidRPr="000B5567">
              <w:rPr>
                <w:sz w:val="20"/>
              </w:rPr>
              <w:t>Outstanding</w:t>
            </w:r>
          </w:p>
          <w:p w14:paraId="19E0FE7C" w14:textId="77777777" w:rsidR="00026E6B" w:rsidRPr="000B5567" w:rsidRDefault="00026E6B" w:rsidP="00026E6B">
            <w:pPr>
              <w:pStyle w:val="NoSpacing"/>
              <w:rPr>
                <w:sz w:val="20"/>
              </w:rPr>
            </w:pPr>
            <w:r w:rsidRPr="000B5567">
              <w:rPr>
                <w:sz w:val="20"/>
              </w:rPr>
              <w:t>Very good</w:t>
            </w:r>
          </w:p>
          <w:p w14:paraId="678FA034" w14:textId="77777777" w:rsidR="00026E6B" w:rsidRPr="000B5567" w:rsidRDefault="00026E6B" w:rsidP="00026E6B">
            <w:pPr>
              <w:pStyle w:val="NoSpacing"/>
              <w:rPr>
                <w:sz w:val="20"/>
              </w:rPr>
            </w:pPr>
            <w:r w:rsidRPr="000B5567">
              <w:rPr>
                <w:sz w:val="20"/>
              </w:rPr>
              <w:t xml:space="preserve">Acceptable </w:t>
            </w:r>
          </w:p>
          <w:p w14:paraId="0C01DDD6" w14:textId="77777777" w:rsidR="00026E6B" w:rsidRPr="000B5567" w:rsidRDefault="00026E6B" w:rsidP="00026E6B">
            <w:pPr>
              <w:pStyle w:val="NoSpacing"/>
              <w:rPr>
                <w:sz w:val="20"/>
              </w:rPr>
            </w:pPr>
            <w:r w:rsidRPr="000B5567">
              <w:rPr>
                <w:sz w:val="20"/>
              </w:rPr>
              <w:t xml:space="preserve">Somewhat deficient </w:t>
            </w:r>
          </w:p>
          <w:p w14:paraId="3EA80048" w14:textId="77777777" w:rsidR="00026E6B" w:rsidRDefault="00026E6B" w:rsidP="00026E6B">
            <w:pPr>
              <w:rPr>
                <w:rFonts w:ascii="Calibri" w:hAnsi="Calibri"/>
                <w:sz w:val="20"/>
              </w:rPr>
            </w:pPr>
            <w:r w:rsidRPr="000B5567">
              <w:rPr>
                <w:rFonts w:ascii="Calibri" w:hAnsi="Calibri"/>
                <w:sz w:val="20"/>
              </w:rPr>
              <w:t>Very deficient</w:t>
            </w:r>
          </w:p>
          <w:p w14:paraId="4E1FA412" w14:textId="77777777" w:rsidR="00026E6B" w:rsidRPr="000B5567" w:rsidRDefault="00026E6B" w:rsidP="00026E6B">
            <w:pPr>
              <w:rPr>
                <w:rFonts w:ascii="Calibri" w:hAnsi="Calibri"/>
                <w:sz w:val="20"/>
              </w:rPr>
            </w:pPr>
          </w:p>
        </w:tc>
      </w:tr>
      <w:tr w:rsidR="00026E6B" w:rsidRPr="000B5567" w14:paraId="467C94D7" w14:textId="77777777" w:rsidTr="00026E6B">
        <w:trPr>
          <w:trHeight w:val="1107"/>
        </w:trPr>
        <w:tc>
          <w:tcPr>
            <w:tcW w:w="1884" w:type="dxa"/>
          </w:tcPr>
          <w:p w14:paraId="4D46FCFB" w14:textId="77777777" w:rsidR="00026E6B" w:rsidRPr="000B5567" w:rsidRDefault="00026E6B" w:rsidP="00026E6B">
            <w:pPr>
              <w:rPr>
                <w:rFonts w:ascii="Calibri" w:hAnsi="Calibri"/>
                <w:sz w:val="20"/>
              </w:rPr>
            </w:pPr>
            <w:r w:rsidRPr="000B5567">
              <w:rPr>
                <w:rFonts w:ascii="Calibri" w:hAnsi="Calibri"/>
                <w:sz w:val="20"/>
              </w:rPr>
              <w:t>Response to questions from examiners</w:t>
            </w:r>
          </w:p>
        </w:tc>
        <w:tc>
          <w:tcPr>
            <w:tcW w:w="3568" w:type="dxa"/>
          </w:tcPr>
          <w:p w14:paraId="3763F7C9" w14:textId="77777777" w:rsidR="00026E6B" w:rsidRPr="000B5567" w:rsidRDefault="00026E6B" w:rsidP="00026E6B">
            <w:pPr>
              <w:rPr>
                <w:rFonts w:ascii="Calibri" w:hAnsi="Calibri"/>
                <w:sz w:val="20"/>
              </w:rPr>
            </w:pPr>
            <w:r w:rsidRPr="000B5567">
              <w:rPr>
                <w:rFonts w:ascii="Calibri" w:hAnsi="Calibri"/>
                <w:sz w:val="20"/>
              </w:rPr>
              <w:t>Responds critically and quickly to comments and questions from examiners, integrating their questions and observations into own argument</w:t>
            </w:r>
          </w:p>
        </w:tc>
        <w:tc>
          <w:tcPr>
            <w:tcW w:w="3260" w:type="dxa"/>
          </w:tcPr>
          <w:p w14:paraId="1125A241" w14:textId="77777777" w:rsidR="00026E6B" w:rsidRPr="000B5567" w:rsidRDefault="00026E6B" w:rsidP="00026E6B">
            <w:pPr>
              <w:pStyle w:val="NoSpacing"/>
              <w:rPr>
                <w:sz w:val="20"/>
              </w:rPr>
            </w:pPr>
            <w:r w:rsidRPr="000B5567">
              <w:rPr>
                <w:sz w:val="20"/>
              </w:rPr>
              <w:t>Outstanding</w:t>
            </w:r>
          </w:p>
          <w:p w14:paraId="6BCE4EFC" w14:textId="77777777" w:rsidR="00026E6B" w:rsidRPr="000B5567" w:rsidRDefault="00026E6B" w:rsidP="00026E6B">
            <w:pPr>
              <w:pStyle w:val="NoSpacing"/>
              <w:rPr>
                <w:sz w:val="20"/>
              </w:rPr>
            </w:pPr>
            <w:r w:rsidRPr="000B5567">
              <w:rPr>
                <w:sz w:val="20"/>
              </w:rPr>
              <w:t>Very good</w:t>
            </w:r>
          </w:p>
          <w:p w14:paraId="64B8FC4D" w14:textId="77777777" w:rsidR="00026E6B" w:rsidRPr="000B5567" w:rsidRDefault="00026E6B" w:rsidP="00026E6B">
            <w:pPr>
              <w:pStyle w:val="NoSpacing"/>
              <w:rPr>
                <w:sz w:val="20"/>
              </w:rPr>
            </w:pPr>
            <w:r w:rsidRPr="000B5567">
              <w:rPr>
                <w:sz w:val="20"/>
              </w:rPr>
              <w:t xml:space="preserve">Acceptable </w:t>
            </w:r>
          </w:p>
          <w:p w14:paraId="27B3FF66" w14:textId="77777777" w:rsidR="00026E6B" w:rsidRPr="000B5567" w:rsidRDefault="00026E6B" w:rsidP="00026E6B">
            <w:pPr>
              <w:pStyle w:val="NoSpacing"/>
              <w:rPr>
                <w:sz w:val="20"/>
              </w:rPr>
            </w:pPr>
            <w:r w:rsidRPr="000B5567">
              <w:rPr>
                <w:sz w:val="20"/>
              </w:rPr>
              <w:t xml:space="preserve">Somewhat deficient </w:t>
            </w:r>
          </w:p>
          <w:p w14:paraId="3F59B556" w14:textId="77777777" w:rsidR="00026E6B" w:rsidRDefault="00026E6B" w:rsidP="00026E6B">
            <w:pPr>
              <w:pStyle w:val="NoSpacing"/>
              <w:rPr>
                <w:sz w:val="20"/>
              </w:rPr>
            </w:pPr>
            <w:r w:rsidRPr="000B5567">
              <w:rPr>
                <w:sz w:val="20"/>
              </w:rPr>
              <w:t>Very deficient</w:t>
            </w:r>
          </w:p>
          <w:p w14:paraId="6F8E7071" w14:textId="77777777" w:rsidR="00026E6B" w:rsidRPr="000B5567" w:rsidRDefault="00026E6B" w:rsidP="00026E6B">
            <w:pPr>
              <w:pStyle w:val="NoSpacing"/>
              <w:rPr>
                <w:sz w:val="20"/>
              </w:rPr>
            </w:pPr>
          </w:p>
        </w:tc>
      </w:tr>
      <w:tr w:rsidR="00026E6B" w:rsidRPr="000B5567" w14:paraId="60B9A955" w14:textId="77777777" w:rsidTr="00026E6B">
        <w:trPr>
          <w:trHeight w:val="1107"/>
        </w:trPr>
        <w:tc>
          <w:tcPr>
            <w:tcW w:w="1884" w:type="dxa"/>
          </w:tcPr>
          <w:p w14:paraId="3466C443" w14:textId="77777777" w:rsidR="00026E6B" w:rsidRPr="000B5567" w:rsidRDefault="00026E6B" w:rsidP="00026E6B">
            <w:pPr>
              <w:rPr>
                <w:rFonts w:ascii="Calibri" w:hAnsi="Calibri"/>
                <w:sz w:val="20"/>
              </w:rPr>
            </w:pPr>
            <w:r w:rsidRPr="000B5567">
              <w:rPr>
                <w:rFonts w:ascii="Calibri" w:hAnsi="Calibri"/>
                <w:sz w:val="20"/>
              </w:rPr>
              <w:t>Fluidity</w:t>
            </w:r>
          </w:p>
        </w:tc>
        <w:tc>
          <w:tcPr>
            <w:tcW w:w="3568" w:type="dxa"/>
          </w:tcPr>
          <w:p w14:paraId="6584151B" w14:textId="77777777" w:rsidR="00026E6B" w:rsidRPr="000B5567" w:rsidRDefault="00026E6B" w:rsidP="00026E6B">
            <w:pPr>
              <w:rPr>
                <w:rFonts w:ascii="Calibri" w:hAnsi="Calibri"/>
                <w:sz w:val="20"/>
              </w:rPr>
            </w:pPr>
            <w:r w:rsidRPr="000B5567">
              <w:rPr>
                <w:rFonts w:ascii="Calibri" w:hAnsi="Calibri"/>
                <w:sz w:val="20"/>
              </w:rPr>
              <w:t>Communicates clearly and professionally in standard English without errors of grammar or register. Speaks in a way that indicates ease with the material and organized thought.</w:t>
            </w:r>
          </w:p>
        </w:tc>
        <w:tc>
          <w:tcPr>
            <w:tcW w:w="3260" w:type="dxa"/>
          </w:tcPr>
          <w:p w14:paraId="172A93B0" w14:textId="77777777" w:rsidR="00026E6B" w:rsidRPr="000B5567" w:rsidRDefault="00026E6B" w:rsidP="00026E6B">
            <w:pPr>
              <w:pStyle w:val="NoSpacing"/>
              <w:rPr>
                <w:sz w:val="20"/>
              </w:rPr>
            </w:pPr>
            <w:r w:rsidRPr="000B5567">
              <w:rPr>
                <w:sz w:val="20"/>
              </w:rPr>
              <w:t>Outstanding</w:t>
            </w:r>
          </w:p>
          <w:p w14:paraId="57708979" w14:textId="77777777" w:rsidR="00026E6B" w:rsidRPr="000B5567" w:rsidRDefault="00026E6B" w:rsidP="00026E6B">
            <w:pPr>
              <w:pStyle w:val="NoSpacing"/>
              <w:rPr>
                <w:sz w:val="20"/>
              </w:rPr>
            </w:pPr>
            <w:r w:rsidRPr="000B5567">
              <w:rPr>
                <w:sz w:val="20"/>
              </w:rPr>
              <w:t>Very good</w:t>
            </w:r>
          </w:p>
          <w:p w14:paraId="1356CC30" w14:textId="77777777" w:rsidR="00026E6B" w:rsidRPr="000B5567" w:rsidRDefault="00026E6B" w:rsidP="00026E6B">
            <w:pPr>
              <w:pStyle w:val="NoSpacing"/>
              <w:rPr>
                <w:sz w:val="20"/>
              </w:rPr>
            </w:pPr>
            <w:r w:rsidRPr="000B5567">
              <w:rPr>
                <w:sz w:val="20"/>
              </w:rPr>
              <w:t xml:space="preserve">Acceptable </w:t>
            </w:r>
          </w:p>
          <w:p w14:paraId="03E41021" w14:textId="77777777" w:rsidR="00026E6B" w:rsidRPr="000B5567" w:rsidRDefault="00026E6B" w:rsidP="00026E6B">
            <w:pPr>
              <w:pStyle w:val="NoSpacing"/>
              <w:rPr>
                <w:sz w:val="20"/>
              </w:rPr>
            </w:pPr>
            <w:r w:rsidRPr="000B5567">
              <w:rPr>
                <w:sz w:val="20"/>
              </w:rPr>
              <w:t xml:space="preserve">Somewhat deficient </w:t>
            </w:r>
          </w:p>
          <w:p w14:paraId="5F4B686D" w14:textId="77777777" w:rsidR="00026E6B" w:rsidRDefault="00026E6B" w:rsidP="00026E6B">
            <w:pPr>
              <w:rPr>
                <w:rFonts w:ascii="Calibri" w:hAnsi="Calibri"/>
                <w:sz w:val="20"/>
              </w:rPr>
            </w:pPr>
            <w:r w:rsidRPr="000B5567">
              <w:rPr>
                <w:rFonts w:ascii="Calibri" w:hAnsi="Calibri"/>
                <w:sz w:val="20"/>
              </w:rPr>
              <w:t>Very deficient</w:t>
            </w:r>
          </w:p>
          <w:p w14:paraId="6AF1FE67" w14:textId="77777777" w:rsidR="00026E6B" w:rsidRPr="000B5567" w:rsidRDefault="00026E6B" w:rsidP="00026E6B">
            <w:pPr>
              <w:rPr>
                <w:rFonts w:ascii="Calibri" w:hAnsi="Calibri"/>
                <w:sz w:val="20"/>
              </w:rPr>
            </w:pPr>
          </w:p>
        </w:tc>
      </w:tr>
    </w:tbl>
    <w:p w14:paraId="4DA1FBB8" w14:textId="77777777" w:rsidR="00026E6B" w:rsidRDefault="00026E6B" w:rsidP="00114D2F">
      <w:pPr>
        <w:pStyle w:val="NoSpacing"/>
      </w:pPr>
    </w:p>
    <w:p w14:paraId="47220858" w14:textId="77777777" w:rsidR="00026E6B" w:rsidRDefault="00026E6B" w:rsidP="00114D2F">
      <w:pPr>
        <w:pStyle w:val="NoSpacing"/>
      </w:pPr>
    </w:p>
    <w:p w14:paraId="6A0D5E9C" w14:textId="77777777" w:rsidR="00026E6B" w:rsidRDefault="00026E6B">
      <w:pPr>
        <w:spacing w:after="200" w:line="276" w:lineRule="auto"/>
        <w:rPr>
          <w:rFonts w:asciiTheme="minorHAnsi" w:hAnsiTheme="minorHAnsi"/>
          <w:b/>
          <w:sz w:val="20"/>
          <w:szCs w:val="20"/>
        </w:rPr>
      </w:pPr>
      <w:r>
        <w:rPr>
          <w:rFonts w:asciiTheme="minorHAnsi" w:hAnsiTheme="minorHAnsi"/>
          <w:b/>
          <w:sz w:val="20"/>
          <w:szCs w:val="20"/>
        </w:rPr>
        <w:br w:type="page"/>
      </w:r>
    </w:p>
    <w:p w14:paraId="1DF38980" w14:textId="6A16571A" w:rsidR="00026E6B" w:rsidRPr="00026E6B" w:rsidRDefault="00026E6B" w:rsidP="00026E6B">
      <w:pPr>
        <w:rPr>
          <w:rFonts w:ascii="Corbel" w:eastAsia="Calibri" w:hAnsi="Corbel"/>
          <w:b/>
          <w:sz w:val="32"/>
          <w:szCs w:val="22"/>
        </w:rPr>
      </w:pPr>
      <w:r w:rsidRPr="00026E6B">
        <w:rPr>
          <w:rFonts w:ascii="Corbel" w:eastAsia="Calibri" w:hAnsi="Corbel"/>
          <w:b/>
          <w:sz w:val="32"/>
          <w:szCs w:val="22"/>
        </w:rPr>
        <w:lastRenderedPageBreak/>
        <w:t>KAN/SZ</w:t>
      </w:r>
      <w:r w:rsidR="0038404F">
        <w:rPr>
          <w:rFonts w:ascii="Corbel" w:eastAsia="Calibri" w:hAnsi="Corbel"/>
          <w:b/>
          <w:sz w:val="32"/>
          <w:szCs w:val="22"/>
        </w:rPr>
        <w:t>B</w:t>
      </w:r>
      <w:r w:rsidRPr="00026E6B">
        <w:rPr>
          <w:rFonts w:ascii="Corbel" w:eastAsia="Calibri" w:hAnsi="Corbel"/>
          <w:b/>
          <w:sz w:val="32"/>
          <w:szCs w:val="22"/>
        </w:rPr>
        <w:t xml:space="preserve"> - Comprehensive exam in English </w:t>
      </w:r>
      <w:r w:rsidR="0038404F">
        <w:rPr>
          <w:rFonts w:ascii="Corbel" w:eastAsia="Calibri" w:hAnsi="Corbel"/>
          <w:b/>
          <w:sz w:val="32"/>
          <w:szCs w:val="22"/>
        </w:rPr>
        <w:t>linguistics</w:t>
      </w:r>
    </w:p>
    <w:p w14:paraId="0D708BE2" w14:textId="77777777" w:rsidR="00AD7EAF" w:rsidRDefault="00AD7EAF" w:rsidP="00AD7EAF">
      <w:pPr>
        <w:rPr>
          <w:rFonts w:asciiTheme="minorHAnsi" w:hAnsiTheme="minorHAnsi"/>
          <w:sz w:val="22"/>
          <w:szCs w:val="22"/>
        </w:rPr>
      </w:pPr>
    </w:p>
    <w:p w14:paraId="31B30E68" w14:textId="77777777" w:rsidR="00AD7EAF" w:rsidRDefault="00AD7EAF" w:rsidP="00AD7EAF">
      <w:pPr>
        <w:rPr>
          <w:rFonts w:asciiTheme="minorHAnsi" w:hAnsiTheme="minorHAnsi"/>
          <w:sz w:val="22"/>
          <w:szCs w:val="22"/>
        </w:rPr>
      </w:pPr>
    </w:p>
    <w:p w14:paraId="3D3C7330" w14:textId="77777777" w:rsidR="00AD7EAF" w:rsidRDefault="00AD7EAF" w:rsidP="00AD7EAF">
      <w:pPr>
        <w:rPr>
          <w:rFonts w:asciiTheme="minorHAnsi" w:hAnsiTheme="minorHAnsi"/>
          <w:sz w:val="22"/>
          <w:szCs w:val="22"/>
        </w:rPr>
      </w:pPr>
      <w:r>
        <w:rPr>
          <w:rFonts w:asciiTheme="minorHAnsi" w:hAnsiTheme="minorHAnsi"/>
          <w:sz w:val="22"/>
          <w:szCs w:val="22"/>
        </w:rPr>
        <w:t>During the exam students are to:</w:t>
      </w:r>
    </w:p>
    <w:p w14:paraId="531BD63F" w14:textId="77777777" w:rsidR="00AD7EAF" w:rsidRDefault="00AD7EAF" w:rsidP="00AD7EAF">
      <w:pPr>
        <w:rPr>
          <w:rFonts w:asciiTheme="minorHAnsi" w:hAnsiTheme="minorHAnsi"/>
          <w:sz w:val="22"/>
          <w:szCs w:val="22"/>
        </w:rPr>
      </w:pPr>
    </w:p>
    <w:p w14:paraId="6DF7189C" w14:textId="77777777" w:rsidR="00AD7EAF" w:rsidRPr="006E319C" w:rsidRDefault="00AD7EAF" w:rsidP="00AD7EAF">
      <w:pPr>
        <w:pStyle w:val="ListParagraph"/>
        <w:numPr>
          <w:ilvl w:val="0"/>
          <w:numId w:val="39"/>
        </w:numPr>
        <w:rPr>
          <w:rFonts w:asciiTheme="minorHAnsi" w:hAnsiTheme="minorHAnsi"/>
          <w:sz w:val="22"/>
          <w:szCs w:val="22"/>
        </w:rPr>
      </w:pPr>
      <w:r w:rsidRPr="0038404F">
        <w:rPr>
          <w:rFonts w:ascii="Calibri" w:eastAsia="Calibri" w:hAnsi="Calibri"/>
          <w:sz w:val="22"/>
          <w:szCs w:val="22"/>
        </w:rPr>
        <w:t>locate, analyze and describe selected grammatical, lexical</w:t>
      </w:r>
      <w:r>
        <w:rPr>
          <w:rFonts w:ascii="Calibri" w:eastAsia="Calibri" w:hAnsi="Calibri"/>
          <w:sz w:val="22"/>
          <w:szCs w:val="22"/>
        </w:rPr>
        <w:t>, stylistic</w:t>
      </w:r>
      <w:r w:rsidRPr="0038404F">
        <w:rPr>
          <w:rFonts w:ascii="Calibri" w:eastAsia="Calibri" w:hAnsi="Calibri"/>
          <w:sz w:val="22"/>
          <w:szCs w:val="22"/>
        </w:rPr>
        <w:t xml:space="preserve"> or phonological items in a sample text</w:t>
      </w:r>
    </w:p>
    <w:p w14:paraId="3B77FDD3" w14:textId="77777777" w:rsidR="00AD7EAF" w:rsidRPr="006E319C" w:rsidRDefault="00AD7EAF" w:rsidP="00AD7EAF">
      <w:pPr>
        <w:pStyle w:val="ListParagraph"/>
        <w:numPr>
          <w:ilvl w:val="0"/>
          <w:numId w:val="39"/>
        </w:numPr>
        <w:rPr>
          <w:rFonts w:asciiTheme="minorHAnsi" w:hAnsiTheme="minorHAnsi"/>
          <w:sz w:val="22"/>
          <w:szCs w:val="22"/>
        </w:rPr>
      </w:pPr>
      <w:r>
        <w:rPr>
          <w:rFonts w:ascii="Calibri" w:eastAsia="Calibri" w:hAnsi="Calibri"/>
          <w:sz w:val="22"/>
          <w:szCs w:val="22"/>
        </w:rPr>
        <w:t xml:space="preserve">provide a detailed analysis of specified pieces of language from the point of view of one of the individual areas of linguistics, i.e. phonology and phonetics, grammar, lexicology and stylistics. </w:t>
      </w:r>
    </w:p>
    <w:p w14:paraId="055169E3" w14:textId="77777777" w:rsidR="00AD7EAF" w:rsidRPr="006E319C" w:rsidRDefault="00AD7EAF" w:rsidP="00AD7EAF">
      <w:pPr>
        <w:pStyle w:val="ListParagraph"/>
        <w:numPr>
          <w:ilvl w:val="0"/>
          <w:numId w:val="39"/>
        </w:numPr>
        <w:rPr>
          <w:rFonts w:asciiTheme="minorHAnsi" w:hAnsiTheme="minorHAnsi"/>
          <w:sz w:val="22"/>
          <w:szCs w:val="22"/>
        </w:rPr>
      </w:pPr>
      <w:r w:rsidRPr="00EC66AC">
        <w:rPr>
          <w:rFonts w:ascii="Calibri" w:eastAsia="Calibri" w:hAnsi="Calibri"/>
          <w:sz w:val="22"/>
          <w:szCs w:val="22"/>
        </w:rPr>
        <w:t xml:space="preserve">provide a theoretical explanation of individual linguistic items under discussion </w:t>
      </w:r>
      <w:r>
        <w:rPr>
          <w:rFonts w:ascii="Calibri" w:eastAsia="Calibri" w:hAnsi="Calibri"/>
          <w:sz w:val="22"/>
          <w:szCs w:val="22"/>
        </w:rPr>
        <w:t xml:space="preserve"> </w:t>
      </w:r>
    </w:p>
    <w:p w14:paraId="1F57E1F7" w14:textId="77777777" w:rsidR="00AD7EAF" w:rsidRPr="006E319C" w:rsidRDefault="00AD7EAF" w:rsidP="00AD7EAF">
      <w:pPr>
        <w:pStyle w:val="ListParagraph"/>
        <w:numPr>
          <w:ilvl w:val="0"/>
          <w:numId w:val="39"/>
        </w:numPr>
        <w:rPr>
          <w:rFonts w:asciiTheme="minorHAnsi" w:hAnsiTheme="minorHAnsi"/>
          <w:sz w:val="22"/>
          <w:szCs w:val="22"/>
        </w:rPr>
      </w:pPr>
      <w:r w:rsidRPr="00EC66AC">
        <w:rPr>
          <w:rFonts w:ascii="Calibri" w:eastAsia="Calibri" w:hAnsi="Calibri"/>
          <w:sz w:val="22"/>
          <w:szCs w:val="22"/>
        </w:rPr>
        <w:t>answer supplement</w:t>
      </w:r>
      <w:r>
        <w:rPr>
          <w:rFonts w:ascii="Calibri" w:eastAsia="Calibri" w:hAnsi="Calibri"/>
          <w:sz w:val="22"/>
          <w:szCs w:val="22"/>
        </w:rPr>
        <w:t>ary</w:t>
      </w:r>
      <w:r w:rsidRPr="00EC66AC">
        <w:rPr>
          <w:rFonts w:ascii="Calibri" w:eastAsia="Calibri" w:hAnsi="Calibri"/>
          <w:sz w:val="22"/>
          <w:szCs w:val="22"/>
        </w:rPr>
        <w:t xml:space="preserve"> questions from other areas of linguistics related to the analyzed items </w:t>
      </w:r>
    </w:p>
    <w:p w14:paraId="09847290" w14:textId="77777777" w:rsidR="00AD7EAF" w:rsidRPr="0038404F" w:rsidRDefault="00AD7EAF" w:rsidP="00AD7EAF">
      <w:pPr>
        <w:pStyle w:val="ListParagraph"/>
        <w:rPr>
          <w:rFonts w:asciiTheme="minorHAnsi" w:hAnsiTheme="minorHAnsi"/>
          <w:sz w:val="22"/>
          <w:szCs w:val="22"/>
        </w:rPr>
      </w:pPr>
    </w:p>
    <w:p w14:paraId="3785FEDA" w14:textId="77777777" w:rsidR="00AD7EAF" w:rsidRDefault="00AD7EAF" w:rsidP="00AD7EAF">
      <w:pPr>
        <w:pStyle w:val="NoSpacing"/>
        <w:rPr>
          <w:rFonts w:ascii="Corbel" w:hAnsi="Corbel"/>
          <w:b/>
        </w:rPr>
      </w:pPr>
    </w:p>
    <w:p w14:paraId="2A8EB635" w14:textId="77777777" w:rsidR="00AD7EAF" w:rsidRPr="00114D2F" w:rsidRDefault="00AD7EAF" w:rsidP="00AD7EAF">
      <w:pPr>
        <w:pStyle w:val="NoSpacing"/>
        <w:rPr>
          <w:rFonts w:ascii="Corbel" w:hAnsi="Corbel"/>
          <w:b/>
        </w:rPr>
      </w:pPr>
      <w:r w:rsidRPr="00114D2F">
        <w:rPr>
          <w:rFonts w:ascii="Corbel" w:hAnsi="Corbel"/>
          <w:b/>
        </w:rPr>
        <w:t>Pr</w:t>
      </w:r>
      <w:r>
        <w:rPr>
          <w:rFonts w:ascii="Corbel" w:hAnsi="Corbel"/>
          <w:b/>
        </w:rPr>
        <w:t>ior to the exam</w:t>
      </w:r>
    </w:p>
    <w:p w14:paraId="4977C8E0" w14:textId="77777777" w:rsidR="00AD7EAF" w:rsidRDefault="00AD7EAF" w:rsidP="00AD7EAF">
      <w:pPr>
        <w:pStyle w:val="NoSpacing"/>
      </w:pPr>
    </w:p>
    <w:p w14:paraId="14179E57" w14:textId="62362645" w:rsidR="00AD7EAF" w:rsidRDefault="00AD7EAF" w:rsidP="00AD7EAF">
      <w:pPr>
        <w:pStyle w:val="NoSpacing"/>
      </w:pPr>
      <w:r>
        <w:t xml:space="preserve">Students will each choose  one piece of paper (a question) containing an English text (up to 100 words),  and 3–4  tasks referring to the text 20 minutes before the exam so that they can get acquainted with the text and prepare their answers. They will choose their questions at random from a large number of texts. </w:t>
      </w:r>
    </w:p>
    <w:p w14:paraId="69222268" w14:textId="77777777" w:rsidR="00AD7EAF" w:rsidRDefault="00AD7EAF" w:rsidP="00AD7EAF">
      <w:pPr>
        <w:pStyle w:val="NoSpacing"/>
        <w:rPr>
          <w:rFonts w:asciiTheme="minorHAnsi" w:hAnsiTheme="minorHAnsi"/>
        </w:rPr>
      </w:pPr>
    </w:p>
    <w:p w14:paraId="1362085A" w14:textId="77777777" w:rsidR="00AD7EAF" w:rsidRDefault="00AD7EAF" w:rsidP="00AD7EAF">
      <w:pPr>
        <w:pStyle w:val="NoSpacing"/>
        <w:rPr>
          <w:rFonts w:ascii="Corbel" w:hAnsi="Corbel"/>
          <w:b/>
        </w:rPr>
      </w:pPr>
    </w:p>
    <w:p w14:paraId="5D8ECF77" w14:textId="77777777" w:rsidR="00AD7EAF" w:rsidRDefault="00AD7EAF" w:rsidP="00AD7EAF">
      <w:pPr>
        <w:pStyle w:val="NoSpacing"/>
        <w:rPr>
          <w:rFonts w:ascii="Corbel" w:hAnsi="Corbel"/>
          <w:b/>
        </w:rPr>
      </w:pPr>
      <w:r>
        <w:rPr>
          <w:rFonts w:ascii="Corbel" w:hAnsi="Corbel"/>
          <w:b/>
        </w:rPr>
        <w:t>Exam process</w:t>
      </w:r>
    </w:p>
    <w:p w14:paraId="4AB9E059" w14:textId="77777777" w:rsidR="00AD7EAF" w:rsidRPr="00644CB1" w:rsidRDefault="00AD7EAF" w:rsidP="00AD7EAF">
      <w:pPr>
        <w:pStyle w:val="NoSpacing"/>
        <w:rPr>
          <w:rFonts w:ascii="Corbel" w:hAnsi="Corbel"/>
          <w:b/>
          <w:sz w:val="10"/>
          <w:szCs w:val="10"/>
        </w:rPr>
      </w:pPr>
    </w:p>
    <w:p w14:paraId="57E0812F" w14:textId="77777777" w:rsidR="00AD7EAF" w:rsidRPr="00114D2F" w:rsidRDefault="00AD7EAF" w:rsidP="00AD7EAF">
      <w:pPr>
        <w:pStyle w:val="NoSpacing"/>
      </w:pPr>
      <w:r w:rsidRPr="00114D2F">
        <w:t xml:space="preserve">Exam materials: </w:t>
      </w:r>
      <w:r w:rsidRPr="00114D2F">
        <w:tab/>
      </w:r>
      <w:r>
        <w:t>s</w:t>
      </w:r>
      <w:r w:rsidRPr="00777CBA">
        <w:t>elected</w:t>
      </w:r>
      <w:r>
        <w:t xml:space="preserve"> </w:t>
      </w:r>
      <w:r w:rsidRPr="00777CBA">
        <w:t>text</w:t>
      </w:r>
      <w:r>
        <w:t xml:space="preserve">, student’s notes </w:t>
      </w:r>
    </w:p>
    <w:p w14:paraId="5AC8D385" w14:textId="77777777" w:rsidR="00AD7EAF" w:rsidRPr="00B628CA" w:rsidRDefault="00AD7EAF" w:rsidP="00AD7EAF">
      <w:pPr>
        <w:pStyle w:val="NoSpacing"/>
      </w:pPr>
      <w:r w:rsidRPr="00114D2F">
        <w:t>Exam length:</w:t>
      </w:r>
      <w:r>
        <w:t xml:space="preserve"> </w:t>
      </w:r>
      <w:r>
        <w:tab/>
      </w:r>
      <w:r>
        <w:tab/>
        <w:t>15 minutes</w:t>
      </w:r>
    </w:p>
    <w:p w14:paraId="65678149" w14:textId="77777777" w:rsidR="00AD7EAF" w:rsidRPr="00B628CA" w:rsidRDefault="00AD7EAF" w:rsidP="00AD7EAF">
      <w:pPr>
        <w:pStyle w:val="NoSpacing"/>
        <w:ind w:left="2127" w:hanging="2127"/>
      </w:pPr>
      <w:r w:rsidRPr="00114D2F">
        <w:t>Exam format:</w:t>
      </w:r>
      <w:r>
        <w:t xml:space="preserve"> </w:t>
      </w:r>
      <w:r>
        <w:tab/>
        <w:t xml:space="preserve">individual performance combined with an oral dialogue with the members of the committee </w:t>
      </w:r>
    </w:p>
    <w:p w14:paraId="4ED7C3E8" w14:textId="77777777" w:rsidR="00AD7EAF" w:rsidRPr="00644CB1" w:rsidRDefault="00AD7EAF" w:rsidP="00AD7EAF">
      <w:pPr>
        <w:spacing w:line="276" w:lineRule="auto"/>
        <w:rPr>
          <w:rFonts w:ascii="Calibri" w:hAnsi="Calibri"/>
          <w:b/>
          <w:sz w:val="12"/>
          <w:szCs w:val="12"/>
        </w:rPr>
      </w:pPr>
    </w:p>
    <w:p w14:paraId="32E72968" w14:textId="77777777" w:rsidR="00AD7EAF" w:rsidRDefault="00AD7EAF" w:rsidP="00AD7EAF">
      <w:pPr>
        <w:spacing w:line="276" w:lineRule="auto"/>
        <w:rPr>
          <w:rFonts w:ascii="Calibri" w:hAnsi="Calibri"/>
          <w:b/>
          <w:sz w:val="22"/>
        </w:rPr>
      </w:pPr>
    </w:p>
    <w:p w14:paraId="468374D2" w14:textId="77777777" w:rsidR="00AD7EAF" w:rsidRDefault="00AD7EAF" w:rsidP="00AD7EAF">
      <w:pPr>
        <w:spacing w:line="276" w:lineRule="auto"/>
        <w:rPr>
          <w:rFonts w:ascii="Calibri" w:hAnsi="Calibri"/>
          <w:b/>
          <w:sz w:val="22"/>
        </w:rPr>
      </w:pPr>
      <w:r w:rsidRPr="006E319C">
        <w:rPr>
          <w:rFonts w:ascii="Calibri" w:hAnsi="Calibri"/>
          <w:b/>
          <w:sz w:val="22"/>
        </w:rPr>
        <w:t>Grading criteria:</w:t>
      </w:r>
    </w:p>
    <w:p w14:paraId="3C257874" w14:textId="77777777" w:rsidR="00AD7EAF" w:rsidRPr="00644CB1" w:rsidRDefault="00AD7EAF" w:rsidP="00AD7EAF">
      <w:pPr>
        <w:spacing w:line="276" w:lineRule="auto"/>
        <w:rPr>
          <w:rFonts w:asciiTheme="minorHAnsi" w:hAnsiTheme="minorHAnsi"/>
          <w:b/>
          <w:sz w:val="10"/>
          <w:szCs w:val="10"/>
        </w:rPr>
      </w:pPr>
    </w:p>
    <w:p w14:paraId="048ABDA8" w14:textId="77777777" w:rsidR="00AD7EAF" w:rsidRPr="00644CB1" w:rsidRDefault="00AD7EAF" w:rsidP="00AD7EAF">
      <w:pPr>
        <w:pStyle w:val="NoSpacing"/>
      </w:pPr>
      <w:r w:rsidRPr="00644CB1">
        <w:t>Grade 1 criteria:</w:t>
      </w:r>
    </w:p>
    <w:p w14:paraId="599A7C65" w14:textId="77777777" w:rsidR="00AD7EAF" w:rsidRPr="00644CB1" w:rsidRDefault="00AD7EAF" w:rsidP="00AD7EAF">
      <w:pPr>
        <w:pStyle w:val="NoSpacing"/>
        <w:numPr>
          <w:ilvl w:val="0"/>
          <w:numId w:val="40"/>
        </w:numPr>
      </w:pPr>
      <w:r w:rsidRPr="00644CB1">
        <w:t xml:space="preserve">the student shows an excellent knowledge of the subject matter </w:t>
      </w:r>
    </w:p>
    <w:p w14:paraId="16A30889" w14:textId="77777777" w:rsidR="00AD7EAF" w:rsidRPr="00644CB1" w:rsidRDefault="00AD7EAF" w:rsidP="00AD7EAF">
      <w:pPr>
        <w:pStyle w:val="NoSpacing"/>
        <w:numPr>
          <w:ilvl w:val="0"/>
          <w:numId w:val="40"/>
        </w:numPr>
      </w:pPr>
      <w:r w:rsidRPr="00644CB1">
        <w:t xml:space="preserve">is able to provide a systematic explanation or analysis of a particular linguistic phenomenon under discussion </w:t>
      </w:r>
    </w:p>
    <w:p w14:paraId="078B1B15" w14:textId="77777777" w:rsidR="00AD7EAF" w:rsidRPr="00644CB1" w:rsidRDefault="00AD7EAF" w:rsidP="00AD7EAF">
      <w:pPr>
        <w:pStyle w:val="NoSpacing"/>
        <w:numPr>
          <w:ilvl w:val="0"/>
          <w:numId w:val="40"/>
        </w:numPr>
      </w:pPr>
      <w:r>
        <w:t>is able</w:t>
      </w:r>
      <w:r w:rsidRPr="00644CB1">
        <w:t xml:space="preserve"> to support his or her arguments by suitable examples from the text </w:t>
      </w:r>
    </w:p>
    <w:p w14:paraId="7E9AA7A7" w14:textId="77777777" w:rsidR="00AD7EAF" w:rsidRPr="00644CB1" w:rsidRDefault="00AD7EAF" w:rsidP="00AD7EAF">
      <w:pPr>
        <w:pStyle w:val="NoSpacing"/>
      </w:pPr>
    </w:p>
    <w:p w14:paraId="0E1EA642" w14:textId="77777777" w:rsidR="00AD7EAF" w:rsidRPr="00644CB1" w:rsidRDefault="00AD7EAF" w:rsidP="00AD7EAF">
      <w:pPr>
        <w:pStyle w:val="NoSpacing"/>
      </w:pPr>
      <w:r w:rsidRPr="00644CB1">
        <w:t>Grade 2 criteria:</w:t>
      </w:r>
    </w:p>
    <w:p w14:paraId="48DCFDBB" w14:textId="77777777" w:rsidR="00AD7EAF" w:rsidRPr="00644CB1" w:rsidRDefault="00AD7EAF" w:rsidP="00AD7EAF">
      <w:pPr>
        <w:pStyle w:val="NoSpacing"/>
        <w:numPr>
          <w:ilvl w:val="0"/>
          <w:numId w:val="40"/>
        </w:numPr>
      </w:pPr>
      <w:r w:rsidRPr="00644CB1">
        <w:t>the student shows a good knowledge of the subject matter</w:t>
      </w:r>
    </w:p>
    <w:p w14:paraId="60FEBAE9" w14:textId="77777777" w:rsidR="00AD7EAF" w:rsidRPr="00644CB1" w:rsidRDefault="00AD7EAF" w:rsidP="00AD7EAF">
      <w:pPr>
        <w:pStyle w:val="NoSpacing"/>
        <w:numPr>
          <w:ilvl w:val="0"/>
          <w:numId w:val="40"/>
        </w:numPr>
      </w:pPr>
      <w:r w:rsidRPr="00644CB1">
        <w:t>is able to identify the linguistic phenomenon under discussion in the text without being prompted</w:t>
      </w:r>
    </w:p>
    <w:p w14:paraId="27555D87" w14:textId="77777777" w:rsidR="00AD7EAF" w:rsidRPr="00644CB1" w:rsidRDefault="00AD7EAF" w:rsidP="00AD7EAF">
      <w:pPr>
        <w:pStyle w:val="NoSpacing"/>
        <w:numPr>
          <w:ilvl w:val="0"/>
          <w:numId w:val="40"/>
        </w:numPr>
      </w:pPr>
      <w:r w:rsidRPr="00644CB1">
        <w:t>may feel unsure about certain arguments</w:t>
      </w:r>
    </w:p>
    <w:p w14:paraId="10F1D891" w14:textId="77777777" w:rsidR="00AD7EAF" w:rsidRPr="00644CB1" w:rsidRDefault="00AD7EAF" w:rsidP="00AD7EAF">
      <w:pPr>
        <w:pStyle w:val="NoSpacing"/>
      </w:pPr>
    </w:p>
    <w:p w14:paraId="290DE1F5" w14:textId="77777777" w:rsidR="00AD7EAF" w:rsidRPr="00644CB1" w:rsidRDefault="00AD7EAF" w:rsidP="00AD7EAF">
      <w:pPr>
        <w:pStyle w:val="NoSpacing"/>
      </w:pPr>
      <w:r w:rsidRPr="00644CB1">
        <w:t>Grade 3 criteria:</w:t>
      </w:r>
    </w:p>
    <w:p w14:paraId="14A23F16" w14:textId="77777777" w:rsidR="00AD7EAF" w:rsidRPr="00644CB1" w:rsidRDefault="00AD7EAF" w:rsidP="00AD7EAF">
      <w:pPr>
        <w:pStyle w:val="NoSpacing"/>
        <w:numPr>
          <w:ilvl w:val="0"/>
          <w:numId w:val="40"/>
        </w:numPr>
      </w:pPr>
      <w:r w:rsidRPr="00644CB1">
        <w:t xml:space="preserve">the student shows rather disjointed, though still acceptable knowledge of the topics covered </w:t>
      </w:r>
    </w:p>
    <w:p w14:paraId="2F5AE29E" w14:textId="77777777" w:rsidR="00AD7EAF" w:rsidRPr="00644CB1" w:rsidRDefault="00AD7EAF" w:rsidP="00AD7EAF">
      <w:pPr>
        <w:pStyle w:val="NoSpacing"/>
        <w:numPr>
          <w:ilvl w:val="0"/>
          <w:numId w:val="40"/>
        </w:numPr>
      </w:pPr>
      <w:r w:rsidRPr="00644CB1">
        <w:t xml:space="preserve">although the student </w:t>
      </w:r>
      <w:r>
        <w:t xml:space="preserve">needs </w:t>
      </w:r>
      <w:r w:rsidRPr="00644CB1">
        <w:t>a guidance of an examiner in the process of the exam, he</w:t>
      </w:r>
      <w:r>
        <w:t>/</w:t>
      </w:r>
      <w:r w:rsidRPr="00644CB1">
        <w:t xml:space="preserve">she answers most questions correctly </w:t>
      </w:r>
    </w:p>
    <w:p w14:paraId="4CB4A702" w14:textId="77777777" w:rsidR="00AD7EAF" w:rsidRPr="00AD7EAF" w:rsidRDefault="00AD7EAF" w:rsidP="00AD7EAF">
      <w:pPr>
        <w:pStyle w:val="NoSpacing"/>
        <w:numPr>
          <w:ilvl w:val="0"/>
          <w:numId w:val="40"/>
        </w:numPr>
      </w:pPr>
      <w:r w:rsidRPr="00644CB1">
        <w:t>is able to make his/her way through the material under analysis</w:t>
      </w:r>
    </w:p>
    <w:p w14:paraId="4B5CD512" w14:textId="77777777" w:rsidR="00EC5533" w:rsidRDefault="00EC5533" w:rsidP="00026E6B">
      <w:pPr>
        <w:rPr>
          <w:rFonts w:asciiTheme="minorHAnsi" w:hAnsiTheme="minorHAnsi"/>
          <w:sz w:val="22"/>
          <w:szCs w:val="22"/>
        </w:rPr>
      </w:pPr>
    </w:p>
    <w:sectPr w:rsidR="00EC5533" w:rsidSect="000F7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7F8"/>
    <w:multiLevelType w:val="hybridMultilevel"/>
    <w:tmpl w:val="A498C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60A80"/>
    <w:multiLevelType w:val="hybridMultilevel"/>
    <w:tmpl w:val="E2660308"/>
    <w:lvl w:ilvl="0" w:tplc="FFAACBA4">
      <w:numFmt w:val="bullet"/>
      <w:lvlText w:val="•"/>
      <w:lvlJc w:val="left"/>
      <w:pPr>
        <w:ind w:left="1065" w:hanging="705"/>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C11205"/>
    <w:multiLevelType w:val="hybridMultilevel"/>
    <w:tmpl w:val="D7BC03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E57B14"/>
    <w:multiLevelType w:val="hybridMultilevel"/>
    <w:tmpl w:val="1A127874"/>
    <w:lvl w:ilvl="0" w:tplc="C1D49332">
      <w:numFmt w:val="bullet"/>
      <w:lvlText w:val="·"/>
      <w:lvlJc w:val="left"/>
      <w:pPr>
        <w:ind w:left="720" w:hanging="360"/>
      </w:pPr>
      <w:rPr>
        <w:rFonts w:ascii="Candara" w:eastAsiaTheme="minorHAnsi" w:hAnsi="Candar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3B0E55"/>
    <w:multiLevelType w:val="multilevel"/>
    <w:tmpl w:val="0C7E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16C39"/>
    <w:multiLevelType w:val="hybridMultilevel"/>
    <w:tmpl w:val="209450CE"/>
    <w:lvl w:ilvl="0" w:tplc="04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E47B0B"/>
    <w:multiLevelType w:val="hybridMultilevel"/>
    <w:tmpl w:val="735AC39E"/>
    <w:lvl w:ilvl="0" w:tplc="04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172C3E"/>
    <w:multiLevelType w:val="hybridMultilevel"/>
    <w:tmpl w:val="01268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9A3B8D"/>
    <w:multiLevelType w:val="hybridMultilevel"/>
    <w:tmpl w:val="9BA80C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6B03A0"/>
    <w:multiLevelType w:val="hybridMultilevel"/>
    <w:tmpl w:val="9190C454"/>
    <w:lvl w:ilvl="0" w:tplc="0409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36C67E33"/>
    <w:multiLevelType w:val="hybridMultilevel"/>
    <w:tmpl w:val="9BA80C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F64AEF"/>
    <w:multiLevelType w:val="hybridMultilevel"/>
    <w:tmpl w:val="CBD65390"/>
    <w:lvl w:ilvl="0" w:tplc="04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7C6D29"/>
    <w:multiLevelType w:val="hybridMultilevel"/>
    <w:tmpl w:val="3106233E"/>
    <w:lvl w:ilvl="0" w:tplc="C1D49332">
      <w:numFmt w:val="bullet"/>
      <w:lvlText w:val="·"/>
      <w:lvlJc w:val="left"/>
      <w:pPr>
        <w:ind w:left="360" w:hanging="360"/>
      </w:pPr>
      <w:rPr>
        <w:rFonts w:ascii="Candara" w:eastAsiaTheme="minorHAnsi" w:hAnsi="Candara"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B195DAC"/>
    <w:multiLevelType w:val="hybridMultilevel"/>
    <w:tmpl w:val="C716262E"/>
    <w:lvl w:ilvl="0" w:tplc="FFAACBA4">
      <w:numFmt w:val="bullet"/>
      <w:lvlText w:val="•"/>
      <w:lvlJc w:val="left"/>
      <w:pPr>
        <w:ind w:left="1065" w:hanging="705"/>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9D0F78"/>
    <w:multiLevelType w:val="hybridMultilevel"/>
    <w:tmpl w:val="451CC640"/>
    <w:lvl w:ilvl="0" w:tplc="C1D49332">
      <w:numFmt w:val="bullet"/>
      <w:lvlText w:val="·"/>
      <w:lvlJc w:val="left"/>
      <w:pPr>
        <w:ind w:left="360" w:hanging="360"/>
      </w:pPr>
      <w:rPr>
        <w:rFonts w:ascii="Candara" w:eastAsiaTheme="minorHAnsi" w:hAnsi="Candar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6501F8"/>
    <w:multiLevelType w:val="hybridMultilevel"/>
    <w:tmpl w:val="57AE2AFC"/>
    <w:lvl w:ilvl="0" w:tplc="04090001">
      <w:start w:val="1"/>
      <w:numFmt w:val="bullet"/>
      <w:lvlText w:val=""/>
      <w:lvlJc w:val="left"/>
      <w:pPr>
        <w:ind w:left="360" w:hanging="360"/>
      </w:pPr>
      <w:rPr>
        <w:rFonts w:ascii="Symbol" w:hAnsi="Symbol" w:hint="default"/>
      </w:rPr>
    </w:lvl>
    <w:lvl w:ilvl="1" w:tplc="84B6D8FA">
      <w:start w:val="2"/>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641269"/>
    <w:multiLevelType w:val="hybridMultilevel"/>
    <w:tmpl w:val="EBB654F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51056639"/>
    <w:multiLevelType w:val="hybridMultilevel"/>
    <w:tmpl w:val="CD4A2504"/>
    <w:lvl w:ilvl="0" w:tplc="04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37577E0"/>
    <w:multiLevelType w:val="hybridMultilevel"/>
    <w:tmpl w:val="32A2D68E"/>
    <w:lvl w:ilvl="0" w:tplc="88C467E4">
      <w:start w:val="1"/>
      <w:numFmt w:val="bullet"/>
      <w:lvlText w:val=""/>
      <w:lvlJc w:val="left"/>
      <w:pPr>
        <w:tabs>
          <w:tab w:val="num" w:pos="720"/>
        </w:tabs>
        <w:ind w:left="720" w:hanging="360"/>
      </w:pPr>
      <w:rPr>
        <w:rFonts w:ascii="Wingdings" w:hAnsi="Wingdings" w:hint="default"/>
      </w:rPr>
    </w:lvl>
    <w:lvl w:ilvl="1" w:tplc="25C2D380">
      <w:start w:val="1"/>
      <w:numFmt w:val="bullet"/>
      <w:lvlText w:val=""/>
      <w:lvlJc w:val="left"/>
      <w:pPr>
        <w:tabs>
          <w:tab w:val="num" w:pos="1440"/>
        </w:tabs>
        <w:ind w:left="1440" w:hanging="360"/>
      </w:pPr>
      <w:rPr>
        <w:rFonts w:ascii="Wingdings" w:hAnsi="Wingdings" w:hint="default"/>
      </w:rPr>
    </w:lvl>
    <w:lvl w:ilvl="2" w:tplc="8AFC7378" w:tentative="1">
      <w:start w:val="1"/>
      <w:numFmt w:val="bullet"/>
      <w:lvlText w:val=""/>
      <w:lvlJc w:val="left"/>
      <w:pPr>
        <w:tabs>
          <w:tab w:val="num" w:pos="2160"/>
        </w:tabs>
        <w:ind w:left="2160" w:hanging="360"/>
      </w:pPr>
      <w:rPr>
        <w:rFonts w:ascii="Wingdings" w:hAnsi="Wingdings" w:hint="default"/>
      </w:rPr>
    </w:lvl>
    <w:lvl w:ilvl="3" w:tplc="51940692" w:tentative="1">
      <w:start w:val="1"/>
      <w:numFmt w:val="bullet"/>
      <w:lvlText w:val=""/>
      <w:lvlJc w:val="left"/>
      <w:pPr>
        <w:tabs>
          <w:tab w:val="num" w:pos="2880"/>
        </w:tabs>
        <w:ind w:left="2880" w:hanging="360"/>
      </w:pPr>
      <w:rPr>
        <w:rFonts w:ascii="Wingdings" w:hAnsi="Wingdings" w:hint="default"/>
      </w:rPr>
    </w:lvl>
    <w:lvl w:ilvl="4" w:tplc="625E4358" w:tentative="1">
      <w:start w:val="1"/>
      <w:numFmt w:val="bullet"/>
      <w:lvlText w:val=""/>
      <w:lvlJc w:val="left"/>
      <w:pPr>
        <w:tabs>
          <w:tab w:val="num" w:pos="3600"/>
        </w:tabs>
        <w:ind w:left="3600" w:hanging="360"/>
      </w:pPr>
      <w:rPr>
        <w:rFonts w:ascii="Wingdings" w:hAnsi="Wingdings" w:hint="default"/>
      </w:rPr>
    </w:lvl>
    <w:lvl w:ilvl="5" w:tplc="059463C4" w:tentative="1">
      <w:start w:val="1"/>
      <w:numFmt w:val="bullet"/>
      <w:lvlText w:val=""/>
      <w:lvlJc w:val="left"/>
      <w:pPr>
        <w:tabs>
          <w:tab w:val="num" w:pos="4320"/>
        </w:tabs>
        <w:ind w:left="4320" w:hanging="360"/>
      </w:pPr>
      <w:rPr>
        <w:rFonts w:ascii="Wingdings" w:hAnsi="Wingdings" w:hint="default"/>
      </w:rPr>
    </w:lvl>
    <w:lvl w:ilvl="6" w:tplc="F3801FF0" w:tentative="1">
      <w:start w:val="1"/>
      <w:numFmt w:val="bullet"/>
      <w:lvlText w:val=""/>
      <w:lvlJc w:val="left"/>
      <w:pPr>
        <w:tabs>
          <w:tab w:val="num" w:pos="5040"/>
        </w:tabs>
        <w:ind w:left="5040" w:hanging="360"/>
      </w:pPr>
      <w:rPr>
        <w:rFonts w:ascii="Wingdings" w:hAnsi="Wingdings" w:hint="default"/>
      </w:rPr>
    </w:lvl>
    <w:lvl w:ilvl="7" w:tplc="B65EB63A" w:tentative="1">
      <w:start w:val="1"/>
      <w:numFmt w:val="bullet"/>
      <w:lvlText w:val=""/>
      <w:lvlJc w:val="left"/>
      <w:pPr>
        <w:tabs>
          <w:tab w:val="num" w:pos="5760"/>
        </w:tabs>
        <w:ind w:left="5760" w:hanging="360"/>
      </w:pPr>
      <w:rPr>
        <w:rFonts w:ascii="Wingdings" w:hAnsi="Wingdings" w:hint="default"/>
      </w:rPr>
    </w:lvl>
    <w:lvl w:ilvl="8" w:tplc="5006529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14089"/>
    <w:multiLevelType w:val="hybridMultilevel"/>
    <w:tmpl w:val="14820F28"/>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55D10370"/>
    <w:multiLevelType w:val="hybridMultilevel"/>
    <w:tmpl w:val="057E0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0035EB"/>
    <w:multiLevelType w:val="hybridMultilevel"/>
    <w:tmpl w:val="86FA884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5A094414"/>
    <w:multiLevelType w:val="hybridMultilevel"/>
    <w:tmpl w:val="FBCC7AC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5A8D2D84"/>
    <w:multiLevelType w:val="hybridMultilevel"/>
    <w:tmpl w:val="9FA89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1E3824"/>
    <w:multiLevelType w:val="hybridMultilevel"/>
    <w:tmpl w:val="F04412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F3080A"/>
    <w:multiLevelType w:val="hybridMultilevel"/>
    <w:tmpl w:val="558401F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0A7AFF"/>
    <w:multiLevelType w:val="hybridMultilevel"/>
    <w:tmpl w:val="94D65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E9F3542"/>
    <w:multiLevelType w:val="hybridMultilevel"/>
    <w:tmpl w:val="35A0965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1E3EDB"/>
    <w:multiLevelType w:val="hybridMultilevel"/>
    <w:tmpl w:val="1A9C3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6F1888"/>
    <w:multiLevelType w:val="hybridMultilevel"/>
    <w:tmpl w:val="ACBC3F4C"/>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6CE2673E"/>
    <w:multiLevelType w:val="hybridMultilevel"/>
    <w:tmpl w:val="EBB401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D24663"/>
    <w:multiLevelType w:val="hybridMultilevel"/>
    <w:tmpl w:val="32683A3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2F3900"/>
    <w:multiLevelType w:val="hybridMultilevel"/>
    <w:tmpl w:val="02A26A7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6D2D42"/>
    <w:multiLevelType w:val="hybridMultilevel"/>
    <w:tmpl w:val="D57EF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E41373"/>
    <w:multiLevelType w:val="multilevel"/>
    <w:tmpl w:val="A79C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134C25"/>
    <w:multiLevelType w:val="hybridMultilevel"/>
    <w:tmpl w:val="F2DEEEA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757D5C"/>
    <w:multiLevelType w:val="multilevel"/>
    <w:tmpl w:val="13A2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1C7F13"/>
    <w:multiLevelType w:val="hybridMultilevel"/>
    <w:tmpl w:val="8CE6F6A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C727FCD"/>
    <w:multiLevelType w:val="multilevel"/>
    <w:tmpl w:val="53B6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0A4460"/>
    <w:multiLevelType w:val="multilevel"/>
    <w:tmpl w:val="CBA0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3138558">
    <w:abstractNumId w:val="33"/>
  </w:num>
  <w:num w:numId="2" w16cid:durableId="1429038799">
    <w:abstractNumId w:val="30"/>
  </w:num>
  <w:num w:numId="3" w16cid:durableId="1312516091">
    <w:abstractNumId w:val="15"/>
  </w:num>
  <w:num w:numId="4" w16cid:durableId="867764968">
    <w:abstractNumId w:val="39"/>
  </w:num>
  <w:num w:numId="5" w16cid:durableId="1974097843">
    <w:abstractNumId w:val="36"/>
  </w:num>
  <w:num w:numId="6" w16cid:durableId="989017891">
    <w:abstractNumId w:val="7"/>
  </w:num>
  <w:num w:numId="7" w16cid:durableId="799760876">
    <w:abstractNumId w:val="38"/>
  </w:num>
  <w:num w:numId="8" w16cid:durableId="1482578723">
    <w:abstractNumId w:val="34"/>
  </w:num>
  <w:num w:numId="9" w16cid:durableId="569384863">
    <w:abstractNumId w:val="4"/>
  </w:num>
  <w:num w:numId="10" w16cid:durableId="211119832">
    <w:abstractNumId w:val="9"/>
  </w:num>
  <w:num w:numId="11" w16cid:durableId="1367635994">
    <w:abstractNumId w:val="18"/>
  </w:num>
  <w:num w:numId="12" w16cid:durableId="1469786518">
    <w:abstractNumId w:val="17"/>
  </w:num>
  <w:num w:numId="13" w16cid:durableId="955870406">
    <w:abstractNumId w:val="37"/>
  </w:num>
  <w:num w:numId="14" w16cid:durableId="1290546425">
    <w:abstractNumId w:val="25"/>
  </w:num>
  <w:num w:numId="15" w16cid:durableId="199055267">
    <w:abstractNumId w:val="31"/>
  </w:num>
  <w:num w:numId="16" w16cid:durableId="182743702">
    <w:abstractNumId w:val="29"/>
  </w:num>
  <w:num w:numId="17" w16cid:durableId="1140882399">
    <w:abstractNumId w:val="19"/>
  </w:num>
  <w:num w:numId="18" w16cid:durableId="1912152852">
    <w:abstractNumId w:val="21"/>
  </w:num>
  <w:num w:numId="19" w16cid:durableId="94325006">
    <w:abstractNumId w:val="5"/>
  </w:num>
  <w:num w:numId="20" w16cid:durableId="1247619235">
    <w:abstractNumId w:val="11"/>
  </w:num>
  <w:num w:numId="21" w16cid:durableId="827944680">
    <w:abstractNumId w:val="6"/>
  </w:num>
  <w:num w:numId="22" w16cid:durableId="1654945893">
    <w:abstractNumId w:val="2"/>
  </w:num>
  <w:num w:numId="23" w16cid:durableId="2123499071">
    <w:abstractNumId w:val="26"/>
  </w:num>
  <w:num w:numId="24" w16cid:durableId="1914390359">
    <w:abstractNumId w:val="13"/>
  </w:num>
  <w:num w:numId="25" w16cid:durableId="323556786">
    <w:abstractNumId w:val="1"/>
  </w:num>
  <w:num w:numId="26" w16cid:durableId="839656148">
    <w:abstractNumId w:val="3"/>
  </w:num>
  <w:num w:numId="27" w16cid:durableId="1977097800">
    <w:abstractNumId w:val="0"/>
  </w:num>
  <w:num w:numId="28" w16cid:durableId="929199303">
    <w:abstractNumId w:val="10"/>
  </w:num>
  <w:num w:numId="29" w16cid:durableId="960526956">
    <w:abstractNumId w:val="32"/>
  </w:num>
  <w:num w:numId="30" w16cid:durableId="1685017516">
    <w:abstractNumId w:val="35"/>
  </w:num>
  <w:num w:numId="31" w16cid:durableId="551692282">
    <w:abstractNumId w:val="27"/>
  </w:num>
  <w:num w:numId="32" w16cid:durableId="2144107555">
    <w:abstractNumId w:val="8"/>
  </w:num>
  <w:num w:numId="33" w16cid:durableId="761294013">
    <w:abstractNumId w:val="28"/>
  </w:num>
  <w:num w:numId="34" w16cid:durableId="277177740">
    <w:abstractNumId w:val="14"/>
  </w:num>
  <w:num w:numId="35" w16cid:durableId="1983268323">
    <w:abstractNumId w:val="12"/>
  </w:num>
  <w:num w:numId="36" w16cid:durableId="1119884177">
    <w:abstractNumId w:val="16"/>
  </w:num>
  <w:num w:numId="37" w16cid:durableId="47340478">
    <w:abstractNumId w:val="22"/>
  </w:num>
  <w:num w:numId="38" w16cid:durableId="872693034">
    <w:abstractNumId w:val="24"/>
  </w:num>
  <w:num w:numId="39" w16cid:durableId="621350043">
    <w:abstractNumId w:val="23"/>
  </w:num>
  <w:num w:numId="40" w16cid:durableId="15200494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3A"/>
    <w:rsid w:val="000264B7"/>
    <w:rsid w:val="00026E6B"/>
    <w:rsid w:val="000D0900"/>
    <w:rsid w:val="000D2B6D"/>
    <w:rsid w:val="000F7D6D"/>
    <w:rsid w:val="00114D2F"/>
    <w:rsid w:val="00134BA6"/>
    <w:rsid w:val="0016646B"/>
    <w:rsid w:val="00180D24"/>
    <w:rsid w:val="0023052F"/>
    <w:rsid w:val="002349C8"/>
    <w:rsid w:val="002406C4"/>
    <w:rsid w:val="002A4F63"/>
    <w:rsid w:val="00331F51"/>
    <w:rsid w:val="00370495"/>
    <w:rsid w:val="0038404F"/>
    <w:rsid w:val="003F55E7"/>
    <w:rsid w:val="00464C9E"/>
    <w:rsid w:val="00493241"/>
    <w:rsid w:val="004A11A9"/>
    <w:rsid w:val="004D42C3"/>
    <w:rsid w:val="004E76FE"/>
    <w:rsid w:val="0057276D"/>
    <w:rsid w:val="00573AD9"/>
    <w:rsid w:val="00584489"/>
    <w:rsid w:val="00597F5F"/>
    <w:rsid w:val="005A28DE"/>
    <w:rsid w:val="005E2EE5"/>
    <w:rsid w:val="00602A9B"/>
    <w:rsid w:val="00682499"/>
    <w:rsid w:val="007667FD"/>
    <w:rsid w:val="007B023A"/>
    <w:rsid w:val="0081648F"/>
    <w:rsid w:val="008443E2"/>
    <w:rsid w:val="00850C11"/>
    <w:rsid w:val="008A1FE6"/>
    <w:rsid w:val="00913357"/>
    <w:rsid w:val="009173E0"/>
    <w:rsid w:val="009205AC"/>
    <w:rsid w:val="00943AA1"/>
    <w:rsid w:val="00944B08"/>
    <w:rsid w:val="009A0D8F"/>
    <w:rsid w:val="009D469A"/>
    <w:rsid w:val="00A91F80"/>
    <w:rsid w:val="00A96376"/>
    <w:rsid w:val="00AD7EAF"/>
    <w:rsid w:val="00C11A3C"/>
    <w:rsid w:val="00D618C7"/>
    <w:rsid w:val="00D74D53"/>
    <w:rsid w:val="00DA460F"/>
    <w:rsid w:val="00DD3A1C"/>
    <w:rsid w:val="00EB5983"/>
    <w:rsid w:val="00EC5533"/>
    <w:rsid w:val="00F607CA"/>
    <w:rsid w:val="00F60AE1"/>
    <w:rsid w:val="00F956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C5322"/>
  <w15:docId w15:val="{37ACD851-30C5-4129-94DA-DABE2D3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2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23A"/>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7B023A"/>
    <w:pPr>
      <w:ind w:left="720"/>
      <w:contextualSpacing/>
    </w:pPr>
  </w:style>
  <w:style w:type="paragraph" w:styleId="BodyText">
    <w:name w:val="Body Text"/>
    <w:basedOn w:val="Normal"/>
    <w:link w:val="BodyTextChar"/>
    <w:rsid w:val="0081648F"/>
    <w:pPr>
      <w:overflowPunct w:val="0"/>
      <w:autoSpaceDE w:val="0"/>
      <w:autoSpaceDN w:val="0"/>
      <w:adjustRightInd w:val="0"/>
      <w:spacing w:after="120" w:line="336" w:lineRule="auto"/>
      <w:jc w:val="both"/>
      <w:textAlignment w:val="baseline"/>
    </w:pPr>
    <w:rPr>
      <w:rFonts w:ascii="Arial" w:hAnsi="Arial"/>
      <w:szCs w:val="20"/>
      <w:lang w:val="cs-CZ" w:eastAsia="cs-CZ"/>
    </w:rPr>
  </w:style>
  <w:style w:type="character" w:customStyle="1" w:styleId="BodyTextChar">
    <w:name w:val="Body Text Char"/>
    <w:basedOn w:val="DefaultParagraphFont"/>
    <w:link w:val="BodyText"/>
    <w:rsid w:val="0081648F"/>
    <w:rPr>
      <w:rFonts w:ascii="Arial" w:eastAsia="Times New Roman" w:hAnsi="Arial" w:cs="Times New Roman"/>
      <w:sz w:val="24"/>
      <w:szCs w:val="20"/>
      <w:lang w:eastAsia="cs-CZ"/>
    </w:rPr>
  </w:style>
  <w:style w:type="paragraph" w:styleId="Footer">
    <w:name w:val="footer"/>
    <w:basedOn w:val="Normal"/>
    <w:link w:val="FooterChar"/>
    <w:rsid w:val="0081648F"/>
    <w:pPr>
      <w:tabs>
        <w:tab w:val="center" w:pos="4536"/>
        <w:tab w:val="right" w:pos="9072"/>
      </w:tabs>
      <w:overflowPunct w:val="0"/>
      <w:autoSpaceDE w:val="0"/>
      <w:autoSpaceDN w:val="0"/>
      <w:adjustRightInd w:val="0"/>
      <w:spacing w:after="240" w:line="336" w:lineRule="auto"/>
      <w:jc w:val="both"/>
      <w:textAlignment w:val="baseline"/>
    </w:pPr>
    <w:rPr>
      <w:rFonts w:ascii="Arial" w:hAnsi="Arial"/>
      <w:sz w:val="26"/>
      <w:szCs w:val="20"/>
      <w:lang w:val="cs-CZ" w:eastAsia="cs-CZ"/>
    </w:rPr>
  </w:style>
  <w:style w:type="character" w:customStyle="1" w:styleId="FooterChar">
    <w:name w:val="Footer Char"/>
    <w:basedOn w:val="DefaultParagraphFont"/>
    <w:link w:val="Footer"/>
    <w:rsid w:val="0081648F"/>
    <w:rPr>
      <w:rFonts w:ascii="Arial" w:eastAsia="Times New Roman" w:hAnsi="Arial" w:cs="Times New Roman"/>
      <w:sz w:val="26"/>
      <w:szCs w:val="20"/>
      <w:lang w:eastAsia="cs-CZ"/>
    </w:rPr>
  </w:style>
  <w:style w:type="paragraph" w:styleId="Title">
    <w:name w:val="Title"/>
    <w:basedOn w:val="Normal"/>
    <w:link w:val="TitleChar"/>
    <w:qFormat/>
    <w:rsid w:val="0081648F"/>
    <w:pPr>
      <w:overflowPunct w:val="0"/>
      <w:autoSpaceDE w:val="0"/>
      <w:autoSpaceDN w:val="0"/>
      <w:adjustRightInd w:val="0"/>
      <w:spacing w:after="120"/>
      <w:jc w:val="center"/>
      <w:textAlignment w:val="baseline"/>
    </w:pPr>
    <w:rPr>
      <w:rFonts w:ascii="Arial" w:hAnsi="Arial"/>
      <w:b/>
      <w:sz w:val="32"/>
      <w:szCs w:val="20"/>
      <w:lang w:val="cs-CZ" w:eastAsia="cs-CZ"/>
    </w:rPr>
  </w:style>
  <w:style w:type="character" w:customStyle="1" w:styleId="TitleChar">
    <w:name w:val="Title Char"/>
    <w:basedOn w:val="DefaultParagraphFont"/>
    <w:link w:val="Title"/>
    <w:rsid w:val="0081648F"/>
    <w:rPr>
      <w:rFonts w:ascii="Arial" w:eastAsia="Times New Roman" w:hAnsi="Arial" w:cs="Times New Roman"/>
      <w:b/>
      <w:sz w:val="32"/>
      <w:szCs w:val="20"/>
      <w:lang w:eastAsia="cs-CZ"/>
    </w:rPr>
  </w:style>
  <w:style w:type="character" w:styleId="Hyperlink">
    <w:name w:val="Hyperlink"/>
    <w:basedOn w:val="DefaultParagraphFont"/>
    <w:uiPriority w:val="99"/>
    <w:unhideWhenUsed/>
    <w:rsid w:val="00DA460F"/>
    <w:rPr>
      <w:color w:val="0000FF" w:themeColor="hyperlink"/>
      <w:u w:val="single"/>
    </w:rPr>
  </w:style>
  <w:style w:type="paragraph" w:customStyle="1" w:styleId="Default">
    <w:name w:val="Default"/>
    <w:rsid w:val="00DA460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31F51"/>
    <w:pPr>
      <w:spacing w:before="100" w:beforeAutospacing="1" w:after="100" w:afterAutospacing="1"/>
    </w:pPr>
    <w:rPr>
      <w:lang w:val="cs-CZ" w:eastAsia="cs-CZ"/>
    </w:rPr>
  </w:style>
  <w:style w:type="paragraph" w:styleId="BalloonText">
    <w:name w:val="Balloon Text"/>
    <w:basedOn w:val="Normal"/>
    <w:link w:val="BalloonTextChar"/>
    <w:uiPriority w:val="99"/>
    <w:semiHidden/>
    <w:unhideWhenUsed/>
    <w:rsid w:val="00331F51"/>
    <w:rPr>
      <w:rFonts w:ascii="Tahoma" w:hAnsi="Tahoma" w:cs="Tahoma"/>
      <w:sz w:val="16"/>
      <w:szCs w:val="16"/>
    </w:rPr>
  </w:style>
  <w:style w:type="character" w:customStyle="1" w:styleId="BalloonTextChar">
    <w:name w:val="Balloon Text Char"/>
    <w:basedOn w:val="DefaultParagraphFont"/>
    <w:link w:val="BalloonText"/>
    <w:uiPriority w:val="99"/>
    <w:semiHidden/>
    <w:rsid w:val="00331F51"/>
    <w:rPr>
      <w:rFonts w:ascii="Tahoma" w:eastAsia="Times New Roman" w:hAnsi="Tahoma" w:cs="Tahoma"/>
      <w:sz w:val="16"/>
      <w:szCs w:val="16"/>
      <w:lang w:val="en-US"/>
    </w:rPr>
  </w:style>
  <w:style w:type="character" w:styleId="Strong">
    <w:name w:val="Strong"/>
    <w:basedOn w:val="DefaultParagraphFont"/>
    <w:uiPriority w:val="22"/>
    <w:qFormat/>
    <w:rsid w:val="00493241"/>
    <w:rPr>
      <w:b/>
      <w:bCs/>
    </w:rPr>
  </w:style>
  <w:style w:type="table" w:styleId="TableGrid">
    <w:name w:val="Table Grid"/>
    <w:basedOn w:val="TableNormal"/>
    <w:uiPriority w:val="39"/>
    <w:rsid w:val="0002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469A"/>
    <w:rPr>
      <w:sz w:val="16"/>
      <w:szCs w:val="16"/>
    </w:rPr>
  </w:style>
  <w:style w:type="paragraph" w:styleId="CommentText">
    <w:name w:val="annotation text"/>
    <w:basedOn w:val="Normal"/>
    <w:link w:val="CommentTextChar"/>
    <w:uiPriority w:val="99"/>
    <w:semiHidden/>
    <w:unhideWhenUsed/>
    <w:rsid w:val="009D469A"/>
    <w:rPr>
      <w:sz w:val="20"/>
      <w:szCs w:val="20"/>
    </w:rPr>
  </w:style>
  <w:style w:type="character" w:customStyle="1" w:styleId="CommentTextChar">
    <w:name w:val="Comment Text Char"/>
    <w:basedOn w:val="DefaultParagraphFont"/>
    <w:link w:val="CommentText"/>
    <w:uiPriority w:val="99"/>
    <w:semiHidden/>
    <w:rsid w:val="009D469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D469A"/>
    <w:rPr>
      <w:b/>
      <w:bCs/>
    </w:rPr>
  </w:style>
  <w:style w:type="character" w:customStyle="1" w:styleId="CommentSubjectChar">
    <w:name w:val="Comment Subject Char"/>
    <w:basedOn w:val="CommentTextChar"/>
    <w:link w:val="CommentSubject"/>
    <w:uiPriority w:val="99"/>
    <w:semiHidden/>
    <w:rsid w:val="009D469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65243">
      <w:bodyDiv w:val="1"/>
      <w:marLeft w:val="0"/>
      <w:marRight w:val="0"/>
      <w:marTop w:val="0"/>
      <w:marBottom w:val="0"/>
      <w:divBdr>
        <w:top w:val="none" w:sz="0" w:space="0" w:color="auto"/>
        <w:left w:val="none" w:sz="0" w:space="0" w:color="auto"/>
        <w:bottom w:val="none" w:sz="0" w:space="0" w:color="auto"/>
        <w:right w:val="none" w:sz="0" w:space="0" w:color="auto"/>
      </w:divBdr>
    </w:div>
    <w:div w:id="1079400606">
      <w:bodyDiv w:val="1"/>
      <w:marLeft w:val="0"/>
      <w:marRight w:val="0"/>
      <w:marTop w:val="0"/>
      <w:marBottom w:val="0"/>
      <w:divBdr>
        <w:top w:val="none" w:sz="0" w:space="0" w:color="auto"/>
        <w:left w:val="none" w:sz="0" w:space="0" w:color="auto"/>
        <w:bottom w:val="none" w:sz="0" w:space="0" w:color="auto"/>
        <w:right w:val="none" w:sz="0" w:space="0" w:color="auto"/>
      </w:divBdr>
    </w:div>
    <w:div w:id="1820803048">
      <w:bodyDiv w:val="1"/>
      <w:marLeft w:val="0"/>
      <w:marRight w:val="0"/>
      <w:marTop w:val="0"/>
      <w:marBottom w:val="0"/>
      <w:divBdr>
        <w:top w:val="none" w:sz="0" w:space="0" w:color="auto"/>
        <w:left w:val="none" w:sz="0" w:space="0" w:color="auto"/>
        <w:bottom w:val="none" w:sz="0" w:space="0" w:color="auto"/>
        <w:right w:val="none" w:sz="0" w:space="0" w:color="auto"/>
      </w:divBdr>
      <w:divsChild>
        <w:div w:id="805045673">
          <w:marLeft w:val="1152"/>
          <w:marRight w:val="0"/>
          <w:marTop w:val="115"/>
          <w:marBottom w:val="0"/>
          <w:divBdr>
            <w:top w:val="none" w:sz="0" w:space="0" w:color="auto"/>
            <w:left w:val="none" w:sz="0" w:space="0" w:color="auto"/>
            <w:bottom w:val="none" w:sz="0" w:space="0" w:color="auto"/>
            <w:right w:val="none" w:sz="0" w:space="0" w:color="auto"/>
          </w:divBdr>
        </w:div>
        <w:div w:id="573930749">
          <w:marLeft w:val="1152"/>
          <w:marRight w:val="0"/>
          <w:marTop w:val="115"/>
          <w:marBottom w:val="0"/>
          <w:divBdr>
            <w:top w:val="none" w:sz="0" w:space="0" w:color="auto"/>
            <w:left w:val="none" w:sz="0" w:space="0" w:color="auto"/>
            <w:bottom w:val="none" w:sz="0" w:space="0" w:color="auto"/>
            <w:right w:val="none" w:sz="0" w:space="0" w:color="auto"/>
          </w:divBdr>
        </w:div>
        <w:div w:id="392196026">
          <w:marLeft w:val="1152"/>
          <w:marRight w:val="0"/>
          <w:marTop w:val="115"/>
          <w:marBottom w:val="0"/>
          <w:divBdr>
            <w:top w:val="none" w:sz="0" w:space="0" w:color="auto"/>
            <w:left w:val="none" w:sz="0" w:space="0" w:color="auto"/>
            <w:bottom w:val="none" w:sz="0" w:space="0" w:color="auto"/>
            <w:right w:val="none" w:sz="0" w:space="0" w:color="auto"/>
          </w:divBdr>
        </w:div>
        <w:div w:id="1786774109">
          <w:marLeft w:val="1152"/>
          <w:marRight w:val="0"/>
          <w:marTop w:val="115"/>
          <w:marBottom w:val="0"/>
          <w:divBdr>
            <w:top w:val="none" w:sz="0" w:space="0" w:color="auto"/>
            <w:left w:val="none" w:sz="0" w:space="0" w:color="auto"/>
            <w:bottom w:val="none" w:sz="0" w:space="0" w:color="auto"/>
            <w:right w:val="none" w:sz="0" w:space="0" w:color="auto"/>
          </w:divBdr>
        </w:div>
        <w:div w:id="664750638">
          <w:marLeft w:val="115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B9C33-C43E-4FBF-AB6C-42BC81CC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711</Words>
  <Characters>4059</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ZCU</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gkleckov</dc:creator>
  <cp:lastModifiedBy>Justin Quinn</cp:lastModifiedBy>
  <cp:revision>3</cp:revision>
  <dcterms:created xsi:type="dcterms:W3CDTF">2023-10-24T10:45:00Z</dcterms:created>
  <dcterms:modified xsi:type="dcterms:W3CDTF">2023-10-24T10:46:00Z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0eb332488b0b22de1666fdfd60d551ab61370d25f048baa6fa96eb3bb79ba8b6</vt:lpwstr>
  </property>
</Properties>
</file>