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C43C6" w14:textId="77777777" w:rsidR="00C44334" w:rsidRDefault="00C44334" w:rsidP="00C44334">
      <w:pPr>
        <w:spacing w:after="200" w:line="276" w:lineRule="auto"/>
        <w:rPr>
          <w:rFonts w:asciiTheme="minorHAnsi" w:hAnsiTheme="minorHAnsi"/>
          <w:b/>
          <w:sz w:val="20"/>
          <w:szCs w:val="20"/>
        </w:rPr>
      </w:pPr>
      <w:r w:rsidRPr="002A4F63">
        <w:rPr>
          <w:rFonts w:ascii="Corbel" w:eastAsia="Calibri" w:hAnsi="Corbel"/>
          <w:b/>
          <w:sz w:val="32"/>
          <w:szCs w:val="22"/>
        </w:rPr>
        <w:t>KAN/SZ – Comprehensive exam in English studies</w:t>
      </w:r>
    </w:p>
    <w:p w14:paraId="5B90FDBC" w14:textId="77777777" w:rsidR="00C44334" w:rsidRDefault="00C44334" w:rsidP="00C44334">
      <w:pPr>
        <w:pStyle w:val="NoSpacing"/>
        <w:rPr>
          <w:rFonts w:asciiTheme="minorHAnsi" w:eastAsia="Times New Roman" w:hAnsiTheme="minorHAnsi"/>
        </w:rPr>
      </w:pPr>
    </w:p>
    <w:p w14:paraId="64630A68" w14:textId="098D1CCB" w:rsidR="00C44334" w:rsidRPr="002A4F63" w:rsidRDefault="00C44334" w:rsidP="00C44334">
      <w:pPr>
        <w:pStyle w:val="NoSpacing"/>
        <w:rPr>
          <w:rFonts w:asciiTheme="minorHAnsi" w:eastAsia="Times New Roman" w:hAnsiTheme="minorHAnsi"/>
        </w:rPr>
      </w:pPr>
      <w:r w:rsidRPr="002A4F63">
        <w:rPr>
          <w:rFonts w:asciiTheme="minorHAnsi" w:eastAsia="Times New Roman" w:hAnsiTheme="minorHAnsi"/>
        </w:rPr>
        <w:t xml:space="preserve">During the exam, students </w:t>
      </w:r>
      <w:r w:rsidR="00305926">
        <w:rPr>
          <w:rFonts w:asciiTheme="minorHAnsi" w:eastAsia="Times New Roman" w:hAnsiTheme="minorHAnsi"/>
        </w:rPr>
        <w:t>will</w:t>
      </w:r>
      <w:r w:rsidRPr="002A4F63">
        <w:rPr>
          <w:rFonts w:asciiTheme="minorHAnsi" w:eastAsia="Times New Roman" w:hAnsiTheme="minorHAnsi"/>
        </w:rPr>
        <w:t>:</w:t>
      </w:r>
    </w:p>
    <w:p w14:paraId="184AB68F" w14:textId="77777777" w:rsidR="00C44334" w:rsidRPr="002A4F63" w:rsidRDefault="00C44334" w:rsidP="00C44334">
      <w:pPr>
        <w:pStyle w:val="NoSpacing"/>
        <w:numPr>
          <w:ilvl w:val="0"/>
          <w:numId w:val="1"/>
        </w:numPr>
        <w:rPr>
          <w:rFonts w:asciiTheme="minorHAnsi" w:eastAsia="Times New Roman" w:hAnsiTheme="minorHAnsi"/>
        </w:rPr>
      </w:pPr>
      <w:r w:rsidRPr="002A4F63">
        <w:rPr>
          <w:rFonts w:asciiTheme="minorHAnsi" w:eastAsia="Times New Roman" w:hAnsiTheme="minorHAnsi"/>
        </w:rPr>
        <w:t xml:space="preserve">Show understanding how culture shapes the use of language </w:t>
      </w:r>
    </w:p>
    <w:p w14:paraId="054A4918" w14:textId="77777777" w:rsidR="00C44334" w:rsidRPr="002A4F63" w:rsidRDefault="00C44334" w:rsidP="00C44334">
      <w:pPr>
        <w:pStyle w:val="NoSpacing"/>
        <w:numPr>
          <w:ilvl w:val="0"/>
          <w:numId w:val="1"/>
        </w:numPr>
        <w:rPr>
          <w:rFonts w:asciiTheme="minorHAnsi" w:eastAsia="Times New Roman" w:hAnsiTheme="minorHAnsi"/>
        </w:rPr>
      </w:pPr>
      <w:r w:rsidRPr="002A4F63">
        <w:rPr>
          <w:rFonts w:asciiTheme="minorHAnsi" w:eastAsia="Times New Roman" w:hAnsiTheme="minorHAnsi"/>
        </w:rPr>
        <w:t xml:space="preserve">Discuss and reflect on English cultures across the world </w:t>
      </w:r>
    </w:p>
    <w:p w14:paraId="0DE2D997" w14:textId="61CDB5A5" w:rsidR="00C44334" w:rsidRDefault="00C44334" w:rsidP="00C44334">
      <w:pPr>
        <w:pStyle w:val="NoSpacing"/>
        <w:numPr>
          <w:ilvl w:val="0"/>
          <w:numId w:val="1"/>
        </w:numPr>
        <w:rPr>
          <w:rFonts w:asciiTheme="minorHAnsi" w:eastAsia="Times New Roman" w:hAnsiTheme="minorHAnsi"/>
        </w:rPr>
      </w:pPr>
      <w:r w:rsidRPr="002A4F63">
        <w:rPr>
          <w:rFonts w:asciiTheme="minorHAnsi" w:eastAsia="Times New Roman" w:hAnsiTheme="minorHAnsi"/>
        </w:rPr>
        <w:t xml:space="preserve">Identify transnational issues in texts of various types </w:t>
      </w:r>
    </w:p>
    <w:p w14:paraId="2BBE5874" w14:textId="485B883A" w:rsidR="00305926" w:rsidRPr="002A4F63" w:rsidRDefault="00305926" w:rsidP="00C44334">
      <w:pPr>
        <w:pStyle w:val="NoSpacing"/>
        <w:numPr>
          <w:ilvl w:val="0"/>
          <w:numId w:val="1"/>
        </w:numPr>
        <w:rPr>
          <w:rFonts w:asciiTheme="minorHAnsi" w:eastAsia="Times New Roman" w:hAnsiTheme="minorHAnsi"/>
        </w:rPr>
      </w:pPr>
      <w:r>
        <w:rPr>
          <w:rFonts w:asciiTheme="minorHAnsi" w:eastAsia="Times New Roman" w:hAnsiTheme="minorHAnsi"/>
        </w:rPr>
        <w:t xml:space="preserve">Explain how these issues </w:t>
      </w:r>
      <w:r w:rsidR="00187D2A">
        <w:rPr>
          <w:rFonts w:asciiTheme="minorHAnsi" w:eastAsia="Times New Roman" w:hAnsiTheme="minorHAnsi"/>
        </w:rPr>
        <w:t xml:space="preserve">connect </w:t>
      </w:r>
      <w:r>
        <w:rPr>
          <w:rFonts w:asciiTheme="minorHAnsi" w:eastAsia="Times New Roman" w:hAnsiTheme="minorHAnsi"/>
        </w:rPr>
        <w:t>with their teaching philosophy</w:t>
      </w:r>
    </w:p>
    <w:p w14:paraId="7B581D77" w14:textId="3599D232" w:rsidR="00305926" w:rsidRDefault="00305926" w:rsidP="00305926">
      <w:pPr>
        <w:pStyle w:val="NoSpacing"/>
        <w:rPr>
          <w:rFonts w:asciiTheme="minorHAnsi" w:eastAsia="Times New Roman" w:hAnsiTheme="minorHAnsi"/>
        </w:rPr>
      </w:pPr>
    </w:p>
    <w:p w14:paraId="55CEF9B1" w14:textId="77777777" w:rsidR="00305926" w:rsidRPr="002A4F63" w:rsidRDefault="00305926" w:rsidP="00991AE5">
      <w:pPr>
        <w:pStyle w:val="NoSpacing"/>
        <w:rPr>
          <w:rFonts w:asciiTheme="minorHAnsi" w:eastAsia="Times New Roman" w:hAnsiTheme="minorHAnsi"/>
        </w:rPr>
      </w:pPr>
    </w:p>
    <w:p w14:paraId="0E4A6FD9" w14:textId="77777777" w:rsidR="00C44334" w:rsidRPr="00114D2F" w:rsidRDefault="00C44334" w:rsidP="00C44334">
      <w:pPr>
        <w:pStyle w:val="NoSpacing"/>
        <w:rPr>
          <w:rFonts w:ascii="Corbel" w:hAnsi="Corbel"/>
          <w:b/>
        </w:rPr>
      </w:pPr>
      <w:r w:rsidRPr="00114D2F">
        <w:rPr>
          <w:rFonts w:ascii="Corbel" w:hAnsi="Corbel"/>
          <w:b/>
        </w:rPr>
        <w:t>Pr</w:t>
      </w:r>
      <w:r>
        <w:rPr>
          <w:rFonts w:ascii="Corbel" w:hAnsi="Corbel"/>
          <w:b/>
        </w:rPr>
        <w:t>ior to the exam</w:t>
      </w:r>
    </w:p>
    <w:p w14:paraId="58B19DD0" w14:textId="77777777" w:rsidR="00C44334" w:rsidRDefault="00C44334" w:rsidP="00C44334">
      <w:pPr>
        <w:pStyle w:val="NoSpacing"/>
      </w:pPr>
    </w:p>
    <w:p w14:paraId="3100276E" w14:textId="5DB1B49A" w:rsidR="00C44334" w:rsidRDefault="00C44334" w:rsidP="00C44334">
      <w:pPr>
        <w:pStyle w:val="NoSpacing"/>
      </w:pPr>
      <w:r>
        <w:t xml:space="preserve">Students receive </w:t>
      </w:r>
      <w:r w:rsidR="00305926">
        <w:t>a</w:t>
      </w:r>
      <w:r>
        <w:t xml:space="preserve"> text by email three days </w:t>
      </w:r>
      <w:r w:rsidR="005B0ED5">
        <w:t>before the scheduled exam date</w:t>
      </w:r>
      <w:r>
        <w:t xml:space="preserve">. During the exam, they must complete the following </w:t>
      </w:r>
      <w:r w:rsidR="00187D2A">
        <w:t>two</w:t>
      </w:r>
      <w:r>
        <w:t xml:space="preserve"> tasks:</w:t>
      </w:r>
    </w:p>
    <w:p w14:paraId="6DF56BE4" w14:textId="77777777" w:rsidR="00C44334" w:rsidRDefault="00C44334" w:rsidP="00C44334">
      <w:pPr>
        <w:pStyle w:val="NoSpacing"/>
      </w:pPr>
    </w:p>
    <w:p w14:paraId="7B390E39" w14:textId="77777777" w:rsidR="00C44334" w:rsidRPr="00026E6B" w:rsidRDefault="00C44334" w:rsidP="00C44334">
      <w:pPr>
        <w:pStyle w:val="NoSpacing"/>
        <w:ind w:left="708"/>
        <w:rPr>
          <w:b/>
          <w:i/>
        </w:rPr>
      </w:pPr>
      <w:r w:rsidRPr="00026E6B">
        <w:rPr>
          <w:b/>
          <w:i/>
        </w:rPr>
        <w:t>Task 1</w:t>
      </w:r>
    </w:p>
    <w:p w14:paraId="66F827E9" w14:textId="73C0A19A" w:rsidR="00305926" w:rsidRDefault="00B4700E" w:rsidP="00C44334">
      <w:pPr>
        <w:pStyle w:val="NoSpacing"/>
        <w:ind w:left="708"/>
      </w:pPr>
      <w:r w:rsidRPr="00B4700E">
        <w:t xml:space="preserve">Discuss the literary text in relation to some of the broader issues and concepts you learnt about during your studies, and also compare and contrast it with particular texts covered in the literature and culture </w:t>
      </w:r>
      <w:r>
        <w:t>MA</w:t>
      </w:r>
      <w:r w:rsidRPr="00B4700E">
        <w:t xml:space="preserve"> courses.</w:t>
      </w:r>
    </w:p>
    <w:p w14:paraId="5A879EF2" w14:textId="77777777" w:rsidR="00B4700E" w:rsidRDefault="00B4700E" w:rsidP="00C44334">
      <w:pPr>
        <w:pStyle w:val="NoSpacing"/>
        <w:ind w:left="708"/>
      </w:pPr>
    </w:p>
    <w:p w14:paraId="6B0FFCB0" w14:textId="4C90EAF6" w:rsidR="00305926" w:rsidRPr="00991AE5" w:rsidRDefault="00305926" w:rsidP="00C44334">
      <w:pPr>
        <w:pStyle w:val="NoSpacing"/>
        <w:ind w:left="708"/>
        <w:rPr>
          <w:b/>
          <w:bCs/>
          <w:i/>
          <w:iCs/>
        </w:rPr>
      </w:pPr>
      <w:r w:rsidRPr="00991AE5">
        <w:rPr>
          <w:b/>
          <w:bCs/>
          <w:i/>
          <w:iCs/>
        </w:rPr>
        <w:t>Task 2</w:t>
      </w:r>
    </w:p>
    <w:p w14:paraId="7AC62988" w14:textId="369B6D8C" w:rsidR="00900962" w:rsidRPr="002A4F63" w:rsidRDefault="00900962" w:rsidP="00C44334">
      <w:pPr>
        <w:pStyle w:val="NoSpacing"/>
        <w:ind w:left="708"/>
      </w:pPr>
      <w:r>
        <w:t xml:space="preserve">Describe in your own words the current status of English </w:t>
      </w:r>
      <w:r w:rsidR="006C4F63">
        <w:t>in relation to your</w:t>
      </w:r>
      <w:r>
        <w:t xml:space="preserve"> teaching philosophy. Connect this with the courses you took at KAN during your studies, your own conceptions of your role as an English-language teacher, and with the situation of teaching English in the Czech Republic.</w:t>
      </w:r>
    </w:p>
    <w:p w14:paraId="671EE0BB" w14:textId="77777777" w:rsidR="00C44334" w:rsidRDefault="00C44334" w:rsidP="00C44334">
      <w:pPr>
        <w:spacing w:after="200" w:line="276" w:lineRule="auto"/>
        <w:rPr>
          <w:rFonts w:asciiTheme="minorHAnsi" w:hAnsiTheme="minorHAnsi"/>
          <w:b/>
          <w:sz w:val="20"/>
          <w:szCs w:val="20"/>
        </w:rPr>
      </w:pPr>
    </w:p>
    <w:p w14:paraId="26A06324" w14:textId="77777777" w:rsidR="00C44334" w:rsidRPr="00114D2F" w:rsidRDefault="00C44334" w:rsidP="00C44334">
      <w:pPr>
        <w:pStyle w:val="NoSpacing"/>
        <w:rPr>
          <w:rFonts w:ascii="Corbel" w:hAnsi="Corbel"/>
          <w:b/>
        </w:rPr>
      </w:pPr>
      <w:r>
        <w:rPr>
          <w:rFonts w:ascii="Corbel" w:hAnsi="Corbel"/>
          <w:b/>
        </w:rPr>
        <w:t>Exam process</w:t>
      </w:r>
    </w:p>
    <w:p w14:paraId="3D4909BA" w14:textId="77777777" w:rsidR="00C44334" w:rsidRPr="00114D2F" w:rsidRDefault="00C44334" w:rsidP="00C44334">
      <w:pPr>
        <w:pStyle w:val="NoSpacing"/>
      </w:pPr>
      <w:r w:rsidRPr="00114D2F">
        <w:t xml:space="preserve">Exam materials: </w:t>
      </w:r>
      <w:r w:rsidRPr="00114D2F">
        <w:tab/>
      </w:r>
      <w:r>
        <w:t>S</w:t>
      </w:r>
      <w:r w:rsidRPr="00777CBA">
        <w:t>elected</w:t>
      </w:r>
      <w:r>
        <w:t xml:space="preserve"> </w:t>
      </w:r>
      <w:r w:rsidRPr="00777CBA">
        <w:t>text</w:t>
      </w:r>
      <w:r>
        <w:t xml:space="preserve">, student’s notes </w:t>
      </w:r>
    </w:p>
    <w:p w14:paraId="36070A40" w14:textId="60C66772" w:rsidR="00C44334" w:rsidRPr="00B628CA" w:rsidRDefault="00C44334" w:rsidP="00C44334">
      <w:pPr>
        <w:pStyle w:val="NoSpacing"/>
      </w:pPr>
      <w:r w:rsidRPr="00114D2F">
        <w:t>Exam length:</w:t>
      </w:r>
      <w:r>
        <w:t xml:space="preserve"> </w:t>
      </w:r>
      <w:r>
        <w:tab/>
      </w:r>
      <w:r>
        <w:tab/>
        <w:t>15</w:t>
      </w:r>
      <w:r w:rsidR="00900962">
        <w:t>-</w:t>
      </w:r>
      <w:r>
        <w:t>30 minutes</w:t>
      </w:r>
    </w:p>
    <w:p w14:paraId="4720FF62" w14:textId="77777777" w:rsidR="00C44334" w:rsidRPr="00B628CA" w:rsidRDefault="00C44334" w:rsidP="00C44334">
      <w:pPr>
        <w:pStyle w:val="NoSpacing"/>
      </w:pPr>
      <w:r w:rsidRPr="00114D2F">
        <w:t>Exam format:</w:t>
      </w:r>
      <w:r>
        <w:t xml:space="preserve"> </w:t>
      </w:r>
      <w:r>
        <w:tab/>
      </w:r>
      <w:r>
        <w:tab/>
        <w:t xml:space="preserve">Oral dialogue with the members of the committee </w:t>
      </w:r>
    </w:p>
    <w:p w14:paraId="7092D471" w14:textId="4E7ED080" w:rsidR="00C44334" w:rsidRDefault="00C44334" w:rsidP="00991AE5">
      <w:pPr>
        <w:spacing w:after="200" w:line="276" w:lineRule="auto"/>
      </w:pPr>
      <w:r w:rsidRPr="00114D2F">
        <w:rPr>
          <w:rFonts w:ascii="Calibri" w:hAnsi="Calibri"/>
          <w:sz w:val="22"/>
        </w:rPr>
        <w:t>Grading criteria:</w:t>
      </w:r>
    </w:p>
    <w:p w14:paraId="4BECD8F4" w14:textId="77777777" w:rsidR="00C44334" w:rsidRDefault="00C44334" w:rsidP="00C44334">
      <w:pPr>
        <w:pStyle w:val="NoSpacing"/>
      </w:pPr>
    </w:p>
    <w:tbl>
      <w:tblPr>
        <w:tblpPr w:leftFromText="180" w:rightFromText="180" w:vertAnchor="text" w:horzAnchor="margin" w:tblpY="-91"/>
        <w:tblW w:w="8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4"/>
        <w:gridCol w:w="3568"/>
        <w:gridCol w:w="3260"/>
      </w:tblGrid>
      <w:tr w:rsidR="00C44334" w:rsidRPr="000B5567" w14:paraId="7CBEC351" w14:textId="77777777" w:rsidTr="00221925">
        <w:trPr>
          <w:trHeight w:val="274"/>
        </w:trPr>
        <w:tc>
          <w:tcPr>
            <w:tcW w:w="1884" w:type="dxa"/>
          </w:tcPr>
          <w:p w14:paraId="584BE3AD" w14:textId="77777777" w:rsidR="00C44334" w:rsidRPr="000B5567" w:rsidRDefault="00C44334" w:rsidP="00221925">
            <w:pPr>
              <w:rPr>
                <w:rFonts w:ascii="Calibri" w:hAnsi="Calibri"/>
                <w:sz w:val="20"/>
              </w:rPr>
            </w:pPr>
            <w:r w:rsidRPr="000B5567">
              <w:rPr>
                <w:rFonts w:ascii="Calibri" w:hAnsi="Calibri"/>
                <w:sz w:val="20"/>
              </w:rPr>
              <w:lastRenderedPageBreak/>
              <w:t>Criteria</w:t>
            </w:r>
          </w:p>
        </w:tc>
        <w:tc>
          <w:tcPr>
            <w:tcW w:w="3568" w:type="dxa"/>
          </w:tcPr>
          <w:p w14:paraId="726A5849" w14:textId="77777777" w:rsidR="00C44334" w:rsidRPr="000B5567" w:rsidRDefault="00C44334" w:rsidP="00221925">
            <w:pPr>
              <w:jc w:val="center"/>
              <w:rPr>
                <w:rFonts w:ascii="Calibri" w:hAnsi="Calibri"/>
                <w:sz w:val="20"/>
              </w:rPr>
            </w:pPr>
            <w:r w:rsidRPr="000B5567">
              <w:rPr>
                <w:rFonts w:ascii="Calibri" w:hAnsi="Calibri"/>
                <w:sz w:val="20"/>
              </w:rPr>
              <w:t>Description</w:t>
            </w:r>
          </w:p>
        </w:tc>
        <w:tc>
          <w:tcPr>
            <w:tcW w:w="3260" w:type="dxa"/>
          </w:tcPr>
          <w:p w14:paraId="74C9CCB2" w14:textId="77777777" w:rsidR="00C44334" w:rsidRPr="000B5567" w:rsidRDefault="00C44334" w:rsidP="00221925">
            <w:pPr>
              <w:jc w:val="center"/>
              <w:rPr>
                <w:rFonts w:ascii="Calibri" w:hAnsi="Calibri"/>
                <w:sz w:val="20"/>
              </w:rPr>
            </w:pPr>
            <w:r w:rsidRPr="000B5567">
              <w:rPr>
                <w:rFonts w:ascii="Calibri" w:hAnsi="Calibri"/>
                <w:sz w:val="20"/>
              </w:rPr>
              <w:t>Evaluation</w:t>
            </w:r>
          </w:p>
        </w:tc>
      </w:tr>
      <w:tr w:rsidR="00C44334" w:rsidRPr="000B5567" w14:paraId="08BE1A82" w14:textId="77777777" w:rsidTr="00221925">
        <w:trPr>
          <w:trHeight w:val="844"/>
        </w:trPr>
        <w:tc>
          <w:tcPr>
            <w:tcW w:w="1884" w:type="dxa"/>
          </w:tcPr>
          <w:p w14:paraId="3D5807F7" w14:textId="77777777" w:rsidR="00C44334" w:rsidRPr="000B5567" w:rsidRDefault="00C44334" w:rsidP="00221925">
            <w:pPr>
              <w:rPr>
                <w:rFonts w:ascii="Calibri" w:hAnsi="Calibri"/>
                <w:sz w:val="20"/>
              </w:rPr>
            </w:pPr>
            <w:r w:rsidRPr="000B5567">
              <w:rPr>
                <w:rFonts w:ascii="Calibri" w:hAnsi="Calibri"/>
                <w:sz w:val="20"/>
              </w:rPr>
              <w:t>Argument</w:t>
            </w:r>
          </w:p>
        </w:tc>
        <w:tc>
          <w:tcPr>
            <w:tcW w:w="3568" w:type="dxa"/>
          </w:tcPr>
          <w:p w14:paraId="75366D36" w14:textId="77777777" w:rsidR="00C44334" w:rsidRPr="000B5567" w:rsidRDefault="00C44334" w:rsidP="00221925">
            <w:pPr>
              <w:rPr>
                <w:rFonts w:ascii="Calibri" w:hAnsi="Calibri"/>
                <w:sz w:val="20"/>
              </w:rPr>
            </w:pPr>
            <w:r w:rsidRPr="000B5567">
              <w:rPr>
                <w:rFonts w:ascii="Calibri" w:hAnsi="Calibri"/>
                <w:sz w:val="20"/>
              </w:rPr>
              <w:t xml:space="preserve">Demonstrates an ability to analyze complex cultural phenomena using novel approaches and presents a clear, persuasive and original argument based on the analysis. </w:t>
            </w:r>
          </w:p>
        </w:tc>
        <w:tc>
          <w:tcPr>
            <w:tcW w:w="3260" w:type="dxa"/>
          </w:tcPr>
          <w:p w14:paraId="4408B2B1" w14:textId="77777777" w:rsidR="00C44334" w:rsidRPr="000B5567" w:rsidRDefault="00C44334" w:rsidP="00221925">
            <w:pPr>
              <w:pStyle w:val="NoSpacing"/>
              <w:rPr>
                <w:sz w:val="20"/>
              </w:rPr>
            </w:pPr>
            <w:r w:rsidRPr="000B5567">
              <w:rPr>
                <w:sz w:val="20"/>
              </w:rPr>
              <w:t>Outstanding</w:t>
            </w:r>
          </w:p>
          <w:p w14:paraId="1CBC16BB" w14:textId="77777777" w:rsidR="00C44334" w:rsidRPr="000B5567" w:rsidRDefault="00C44334" w:rsidP="00221925">
            <w:pPr>
              <w:pStyle w:val="NoSpacing"/>
              <w:rPr>
                <w:sz w:val="20"/>
              </w:rPr>
            </w:pPr>
            <w:r w:rsidRPr="000B5567">
              <w:rPr>
                <w:sz w:val="20"/>
              </w:rPr>
              <w:t>Very good</w:t>
            </w:r>
          </w:p>
          <w:p w14:paraId="76C0C305" w14:textId="77777777" w:rsidR="00C44334" w:rsidRPr="000B5567" w:rsidRDefault="00C44334" w:rsidP="00221925">
            <w:pPr>
              <w:pStyle w:val="NoSpacing"/>
              <w:rPr>
                <w:sz w:val="20"/>
              </w:rPr>
            </w:pPr>
            <w:r w:rsidRPr="000B5567">
              <w:rPr>
                <w:sz w:val="20"/>
              </w:rPr>
              <w:t xml:space="preserve">Acceptable </w:t>
            </w:r>
          </w:p>
          <w:p w14:paraId="5C0694C5" w14:textId="77777777" w:rsidR="00C44334" w:rsidRPr="000B5567" w:rsidRDefault="00C44334" w:rsidP="00221925">
            <w:pPr>
              <w:pStyle w:val="NoSpacing"/>
              <w:rPr>
                <w:sz w:val="20"/>
              </w:rPr>
            </w:pPr>
            <w:r w:rsidRPr="000B5567">
              <w:rPr>
                <w:sz w:val="20"/>
              </w:rPr>
              <w:t xml:space="preserve">Somewhat deficient </w:t>
            </w:r>
          </w:p>
          <w:p w14:paraId="03863072" w14:textId="77777777" w:rsidR="00C44334" w:rsidRDefault="00C44334" w:rsidP="00221925">
            <w:pPr>
              <w:rPr>
                <w:rFonts w:ascii="Calibri" w:hAnsi="Calibri"/>
                <w:sz w:val="20"/>
              </w:rPr>
            </w:pPr>
            <w:r w:rsidRPr="000B5567">
              <w:rPr>
                <w:rFonts w:ascii="Calibri" w:hAnsi="Calibri"/>
                <w:sz w:val="20"/>
              </w:rPr>
              <w:t>Very deficient</w:t>
            </w:r>
          </w:p>
          <w:p w14:paraId="4DFD47F3" w14:textId="77777777" w:rsidR="00C44334" w:rsidRPr="000B5567" w:rsidRDefault="00C44334" w:rsidP="00221925">
            <w:pPr>
              <w:rPr>
                <w:rFonts w:ascii="Calibri" w:hAnsi="Calibri"/>
                <w:sz w:val="20"/>
              </w:rPr>
            </w:pPr>
          </w:p>
        </w:tc>
      </w:tr>
      <w:tr w:rsidR="00C44334" w:rsidRPr="000B5567" w14:paraId="5B460497" w14:textId="77777777" w:rsidTr="00221925">
        <w:trPr>
          <w:trHeight w:val="1123"/>
        </w:trPr>
        <w:tc>
          <w:tcPr>
            <w:tcW w:w="1884" w:type="dxa"/>
          </w:tcPr>
          <w:p w14:paraId="000BAFEB" w14:textId="77777777" w:rsidR="00C44334" w:rsidRPr="000B5567" w:rsidRDefault="00C44334" w:rsidP="00221925">
            <w:pPr>
              <w:rPr>
                <w:rFonts w:ascii="Calibri" w:hAnsi="Calibri"/>
                <w:sz w:val="20"/>
              </w:rPr>
            </w:pPr>
            <w:r w:rsidRPr="000B5567">
              <w:rPr>
                <w:rFonts w:ascii="Calibri" w:hAnsi="Calibri"/>
                <w:sz w:val="20"/>
              </w:rPr>
              <w:t>Supporting details, examples</w:t>
            </w:r>
          </w:p>
        </w:tc>
        <w:tc>
          <w:tcPr>
            <w:tcW w:w="3568" w:type="dxa"/>
          </w:tcPr>
          <w:p w14:paraId="5B6870CF" w14:textId="77777777" w:rsidR="00C44334" w:rsidRPr="000B5567" w:rsidRDefault="00C44334" w:rsidP="00221925">
            <w:pPr>
              <w:rPr>
                <w:rFonts w:ascii="Calibri" w:hAnsi="Calibri"/>
                <w:sz w:val="20"/>
              </w:rPr>
            </w:pPr>
            <w:r w:rsidRPr="000B5567">
              <w:rPr>
                <w:rFonts w:ascii="Calibri" w:hAnsi="Calibri"/>
                <w:sz w:val="20"/>
              </w:rPr>
              <w:t>Presents evidence that is accurate and relevant to the argument, and in sufficient amounts.</w:t>
            </w:r>
          </w:p>
        </w:tc>
        <w:tc>
          <w:tcPr>
            <w:tcW w:w="3260" w:type="dxa"/>
          </w:tcPr>
          <w:p w14:paraId="50BC9602" w14:textId="77777777" w:rsidR="00C44334" w:rsidRPr="000B5567" w:rsidRDefault="00C44334" w:rsidP="00221925">
            <w:pPr>
              <w:pStyle w:val="NoSpacing"/>
              <w:rPr>
                <w:sz w:val="20"/>
              </w:rPr>
            </w:pPr>
            <w:r w:rsidRPr="000B5567">
              <w:rPr>
                <w:sz w:val="20"/>
              </w:rPr>
              <w:t>Outstanding</w:t>
            </w:r>
          </w:p>
          <w:p w14:paraId="6DD3A5E9" w14:textId="77777777" w:rsidR="00C44334" w:rsidRPr="000B5567" w:rsidRDefault="00C44334" w:rsidP="00221925">
            <w:pPr>
              <w:pStyle w:val="NoSpacing"/>
              <w:rPr>
                <w:sz w:val="20"/>
              </w:rPr>
            </w:pPr>
            <w:r w:rsidRPr="000B5567">
              <w:rPr>
                <w:sz w:val="20"/>
              </w:rPr>
              <w:t>Very good</w:t>
            </w:r>
          </w:p>
          <w:p w14:paraId="6B90DE04" w14:textId="77777777" w:rsidR="00C44334" w:rsidRPr="000B5567" w:rsidRDefault="00C44334" w:rsidP="00221925">
            <w:pPr>
              <w:pStyle w:val="NoSpacing"/>
              <w:rPr>
                <w:sz w:val="20"/>
              </w:rPr>
            </w:pPr>
            <w:r w:rsidRPr="000B5567">
              <w:rPr>
                <w:sz w:val="20"/>
              </w:rPr>
              <w:t xml:space="preserve">Acceptable </w:t>
            </w:r>
          </w:p>
          <w:p w14:paraId="2FA241C1" w14:textId="77777777" w:rsidR="00C44334" w:rsidRPr="000B5567" w:rsidRDefault="00C44334" w:rsidP="00221925">
            <w:pPr>
              <w:pStyle w:val="NoSpacing"/>
              <w:rPr>
                <w:sz w:val="20"/>
              </w:rPr>
            </w:pPr>
            <w:r w:rsidRPr="000B5567">
              <w:rPr>
                <w:sz w:val="20"/>
              </w:rPr>
              <w:t xml:space="preserve">Somewhat deficient </w:t>
            </w:r>
          </w:p>
          <w:p w14:paraId="7EC15E27" w14:textId="77777777" w:rsidR="00C44334" w:rsidRPr="000B5567" w:rsidRDefault="00C44334" w:rsidP="00221925">
            <w:pPr>
              <w:rPr>
                <w:rFonts w:ascii="Calibri" w:hAnsi="Calibri"/>
                <w:sz w:val="20"/>
              </w:rPr>
            </w:pPr>
            <w:r w:rsidRPr="000B5567">
              <w:rPr>
                <w:rFonts w:ascii="Calibri" w:hAnsi="Calibri"/>
                <w:sz w:val="20"/>
              </w:rPr>
              <w:t>Very deficient</w:t>
            </w:r>
          </w:p>
        </w:tc>
      </w:tr>
      <w:tr w:rsidR="00C44334" w:rsidRPr="000B5567" w14:paraId="7BA6081D" w14:textId="77777777" w:rsidTr="00221925">
        <w:trPr>
          <w:trHeight w:val="842"/>
        </w:trPr>
        <w:tc>
          <w:tcPr>
            <w:tcW w:w="1884" w:type="dxa"/>
          </w:tcPr>
          <w:p w14:paraId="282AE99A" w14:textId="77777777" w:rsidR="00C44334" w:rsidRPr="000B5567" w:rsidRDefault="00C44334" w:rsidP="00221925">
            <w:pPr>
              <w:rPr>
                <w:rFonts w:ascii="Calibri" w:hAnsi="Calibri"/>
                <w:sz w:val="20"/>
              </w:rPr>
            </w:pPr>
            <w:r w:rsidRPr="000B5567">
              <w:rPr>
                <w:rFonts w:ascii="Calibri" w:hAnsi="Calibri"/>
                <w:sz w:val="20"/>
              </w:rPr>
              <w:t>Application of broader concepts</w:t>
            </w:r>
          </w:p>
        </w:tc>
        <w:tc>
          <w:tcPr>
            <w:tcW w:w="3568" w:type="dxa"/>
          </w:tcPr>
          <w:p w14:paraId="11507D22" w14:textId="77777777" w:rsidR="00C44334" w:rsidRPr="000B5567" w:rsidRDefault="00C44334" w:rsidP="00221925">
            <w:pPr>
              <w:rPr>
                <w:rFonts w:ascii="Calibri" w:hAnsi="Calibri"/>
                <w:sz w:val="20"/>
              </w:rPr>
            </w:pPr>
            <w:r w:rsidRPr="000B5567">
              <w:rPr>
                <w:rFonts w:ascii="Calibri" w:hAnsi="Calibri"/>
                <w:sz w:val="20"/>
              </w:rPr>
              <w:t xml:space="preserve">Displays an understanding of broader theoretical concepts, and connects these persuasively to the specific question </w:t>
            </w:r>
          </w:p>
        </w:tc>
        <w:tc>
          <w:tcPr>
            <w:tcW w:w="3260" w:type="dxa"/>
          </w:tcPr>
          <w:p w14:paraId="57DD4011" w14:textId="77777777" w:rsidR="00C44334" w:rsidRPr="000B5567" w:rsidRDefault="00C44334" w:rsidP="00221925">
            <w:pPr>
              <w:pStyle w:val="NoSpacing"/>
              <w:rPr>
                <w:sz w:val="20"/>
              </w:rPr>
            </w:pPr>
            <w:r w:rsidRPr="000B5567">
              <w:rPr>
                <w:sz w:val="20"/>
              </w:rPr>
              <w:t>Outstanding</w:t>
            </w:r>
          </w:p>
          <w:p w14:paraId="5DEFA749" w14:textId="77777777" w:rsidR="00C44334" w:rsidRPr="000B5567" w:rsidRDefault="00C44334" w:rsidP="00221925">
            <w:pPr>
              <w:pStyle w:val="NoSpacing"/>
              <w:rPr>
                <w:sz w:val="20"/>
              </w:rPr>
            </w:pPr>
            <w:r w:rsidRPr="000B5567">
              <w:rPr>
                <w:sz w:val="20"/>
              </w:rPr>
              <w:t>Very good</w:t>
            </w:r>
          </w:p>
          <w:p w14:paraId="4DF196ED" w14:textId="77777777" w:rsidR="00C44334" w:rsidRPr="000B5567" w:rsidRDefault="00C44334" w:rsidP="00221925">
            <w:pPr>
              <w:pStyle w:val="NoSpacing"/>
              <w:rPr>
                <w:sz w:val="20"/>
              </w:rPr>
            </w:pPr>
            <w:r w:rsidRPr="000B5567">
              <w:rPr>
                <w:sz w:val="20"/>
              </w:rPr>
              <w:t xml:space="preserve">Acceptable </w:t>
            </w:r>
          </w:p>
          <w:p w14:paraId="4837E228" w14:textId="77777777" w:rsidR="00C44334" w:rsidRPr="000B5567" w:rsidRDefault="00C44334" w:rsidP="00221925">
            <w:pPr>
              <w:pStyle w:val="NoSpacing"/>
              <w:rPr>
                <w:sz w:val="20"/>
              </w:rPr>
            </w:pPr>
            <w:r w:rsidRPr="000B5567">
              <w:rPr>
                <w:sz w:val="20"/>
              </w:rPr>
              <w:t xml:space="preserve">Somewhat deficient </w:t>
            </w:r>
          </w:p>
          <w:p w14:paraId="22EBED21" w14:textId="77777777" w:rsidR="00C44334" w:rsidRDefault="00C44334" w:rsidP="00221925">
            <w:pPr>
              <w:rPr>
                <w:rFonts w:ascii="Calibri" w:hAnsi="Calibri"/>
                <w:sz w:val="20"/>
              </w:rPr>
            </w:pPr>
            <w:r w:rsidRPr="000B5567">
              <w:rPr>
                <w:rFonts w:ascii="Calibri" w:hAnsi="Calibri"/>
                <w:sz w:val="20"/>
              </w:rPr>
              <w:t>Very deficient</w:t>
            </w:r>
          </w:p>
          <w:p w14:paraId="4FF4C13C" w14:textId="77777777" w:rsidR="00C44334" w:rsidRPr="000B5567" w:rsidRDefault="00C44334" w:rsidP="00221925">
            <w:pPr>
              <w:rPr>
                <w:rFonts w:ascii="Calibri" w:hAnsi="Calibri"/>
                <w:sz w:val="20"/>
              </w:rPr>
            </w:pPr>
          </w:p>
        </w:tc>
      </w:tr>
      <w:tr w:rsidR="00C44334" w:rsidRPr="000B5567" w14:paraId="4F49FFC2" w14:textId="77777777" w:rsidTr="00221925">
        <w:trPr>
          <w:trHeight w:val="1107"/>
        </w:trPr>
        <w:tc>
          <w:tcPr>
            <w:tcW w:w="1884" w:type="dxa"/>
          </w:tcPr>
          <w:p w14:paraId="2B924143" w14:textId="77777777" w:rsidR="00C44334" w:rsidRPr="000B5567" w:rsidRDefault="00C44334" w:rsidP="00221925">
            <w:pPr>
              <w:rPr>
                <w:rFonts w:ascii="Calibri" w:hAnsi="Calibri"/>
                <w:sz w:val="20"/>
              </w:rPr>
            </w:pPr>
            <w:r w:rsidRPr="000B5567">
              <w:rPr>
                <w:rFonts w:ascii="Calibri" w:hAnsi="Calibri"/>
                <w:sz w:val="20"/>
              </w:rPr>
              <w:t>Response to questions from examiners</w:t>
            </w:r>
          </w:p>
        </w:tc>
        <w:tc>
          <w:tcPr>
            <w:tcW w:w="3568" w:type="dxa"/>
          </w:tcPr>
          <w:p w14:paraId="24DE8394" w14:textId="77777777" w:rsidR="00C44334" w:rsidRPr="000B5567" w:rsidRDefault="00C44334" w:rsidP="00221925">
            <w:pPr>
              <w:rPr>
                <w:rFonts w:ascii="Calibri" w:hAnsi="Calibri"/>
                <w:sz w:val="20"/>
              </w:rPr>
            </w:pPr>
            <w:r w:rsidRPr="000B5567">
              <w:rPr>
                <w:rFonts w:ascii="Calibri" w:hAnsi="Calibri"/>
                <w:sz w:val="20"/>
              </w:rPr>
              <w:t>Responds critically and quickly to comments and questions from examiners, integrating their questions and observations into own argument</w:t>
            </w:r>
          </w:p>
        </w:tc>
        <w:tc>
          <w:tcPr>
            <w:tcW w:w="3260" w:type="dxa"/>
          </w:tcPr>
          <w:p w14:paraId="076A8F40" w14:textId="77777777" w:rsidR="00C44334" w:rsidRPr="000B5567" w:rsidRDefault="00C44334" w:rsidP="00221925">
            <w:pPr>
              <w:pStyle w:val="NoSpacing"/>
              <w:rPr>
                <w:sz w:val="20"/>
              </w:rPr>
            </w:pPr>
            <w:r w:rsidRPr="000B5567">
              <w:rPr>
                <w:sz w:val="20"/>
              </w:rPr>
              <w:t>Outstanding</w:t>
            </w:r>
          </w:p>
          <w:p w14:paraId="1E062C7F" w14:textId="77777777" w:rsidR="00C44334" w:rsidRPr="000B5567" w:rsidRDefault="00C44334" w:rsidP="00221925">
            <w:pPr>
              <w:pStyle w:val="NoSpacing"/>
              <w:rPr>
                <w:sz w:val="20"/>
              </w:rPr>
            </w:pPr>
            <w:r w:rsidRPr="000B5567">
              <w:rPr>
                <w:sz w:val="20"/>
              </w:rPr>
              <w:t>Very good</w:t>
            </w:r>
          </w:p>
          <w:p w14:paraId="6DE5B7FC" w14:textId="77777777" w:rsidR="00C44334" w:rsidRPr="000B5567" w:rsidRDefault="00C44334" w:rsidP="00221925">
            <w:pPr>
              <w:pStyle w:val="NoSpacing"/>
              <w:rPr>
                <w:sz w:val="20"/>
              </w:rPr>
            </w:pPr>
            <w:r w:rsidRPr="000B5567">
              <w:rPr>
                <w:sz w:val="20"/>
              </w:rPr>
              <w:t xml:space="preserve">Acceptable </w:t>
            </w:r>
          </w:p>
          <w:p w14:paraId="20D03310" w14:textId="77777777" w:rsidR="00C44334" w:rsidRPr="000B5567" w:rsidRDefault="00C44334" w:rsidP="00221925">
            <w:pPr>
              <w:pStyle w:val="NoSpacing"/>
              <w:rPr>
                <w:sz w:val="20"/>
              </w:rPr>
            </w:pPr>
            <w:r w:rsidRPr="000B5567">
              <w:rPr>
                <w:sz w:val="20"/>
              </w:rPr>
              <w:t xml:space="preserve">Somewhat deficient </w:t>
            </w:r>
          </w:p>
          <w:p w14:paraId="6E43B1AB" w14:textId="77777777" w:rsidR="00C44334" w:rsidRDefault="00C44334" w:rsidP="00221925">
            <w:pPr>
              <w:pStyle w:val="NoSpacing"/>
              <w:rPr>
                <w:sz w:val="20"/>
              </w:rPr>
            </w:pPr>
            <w:r w:rsidRPr="000B5567">
              <w:rPr>
                <w:sz w:val="20"/>
              </w:rPr>
              <w:t>Very deficient</w:t>
            </w:r>
          </w:p>
          <w:p w14:paraId="3603EA8D" w14:textId="77777777" w:rsidR="00C44334" w:rsidRPr="000B5567" w:rsidRDefault="00C44334" w:rsidP="00221925">
            <w:pPr>
              <w:pStyle w:val="NoSpacing"/>
              <w:rPr>
                <w:sz w:val="20"/>
              </w:rPr>
            </w:pPr>
          </w:p>
        </w:tc>
      </w:tr>
      <w:tr w:rsidR="00C44334" w:rsidRPr="000B5567" w14:paraId="20B9FDF9" w14:textId="77777777" w:rsidTr="00221925">
        <w:trPr>
          <w:trHeight w:val="1107"/>
        </w:trPr>
        <w:tc>
          <w:tcPr>
            <w:tcW w:w="1884" w:type="dxa"/>
          </w:tcPr>
          <w:p w14:paraId="64E59BD4" w14:textId="77777777" w:rsidR="00C44334" w:rsidRPr="000B5567" w:rsidRDefault="00C44334" w:rsidP="00221925">
            <w:pPr>
              <w:rPr>
                <w:rFonts w:ascii="Calibri" w:hAnsi="Calibri"/>
                <w:sz w:val="20"/>
              </w:rPr>
            </w:pPr>
            <w:r w:rsidRPr="000B5567">
              <w:rPr>
                <w:rFonts w:ascii="Calibri" w:hAnsi="Calibri"/>
                <w:sz w:val="20"/>
              </w:rPr>
              <w:t>Fluidity</w:t>
            </w:r>
          </w:p>
        </w:tc>
        <w:tc>
          <w:tcPr>
            <w:tcW w:w="3568" w:type="dxa"/>
          </w:tcPr>
          <w:p w14:paraId="5797F280" w14:textId="77777777" w:rsidR="00C44334" w:rsidRPr="000B5567" w:rsidRDefault="00C44334" w:rsidP="00221925">
            <w:pPr>
              <w:rPr>
                <w:rFonts w:ascii="Calibri" w:hAnsi="Calibri"/>
                <w:sz w:val="20"/>
              </w:rPr>
            </w:pPr>
            <w:r w:rsidRPr="000B5567">
              <w:rPr>
                <w:rFonts w:ascii="Calibri" w:hAnsi="Calibri"/>
                <w:sz w:val="20"/>
              </w:rPr>
              <w:t>Communicates clearly and professionally in standard English without errors of grammar or register. Speaks in a way that indicates ease with the material and organized thought.</w:t>
            </w:r>
          </w:p>
        </w:tc>
        <w:tc>
          <w:tcPr>
            <w:tcW w:w="3260" w:type="dxa"/>
          </w:tcPr>
          <w:p w14:paraId="7B3EF435" w14:textId="77777777" w:rsidR="00C44334" w:rsidRPr="000B5567" w:rsidRDefault="00C44334" w:rsidP="00221925">
            <w:pPr>
              <w:pStyle w:val="NoSpacing"/>
              <w:rPr>
                <w:sz w:val="20"/>
              </w:rPr>
            </w:pPr>
            <w:r w:rsidRPr="000B5567">
              <w:rPr>
                <w:sz w:val="20"/>
              </w:rPr>
              <w:t>Outstanding</w:t>
            </w:r>
          </w:p>
          <w:p w14:paraId="392BA20B" w14:textId="77777777" w:rsidR="00C44334" w:rsidRPr="000B5567" w:rsidRDefault="00C44334" w:rsidP="00221925">
            <w:pPr>
              <w:pStyle w:val="NoSpacing"/>
              <w:rPr>
                <w:sz w:val="20"/>
              </w:rPr>
            </w:pPr>
            <w:r w:rsidRPr="000B5567">
              <w:rPr>
                <w:sz w:val="20"/>
              </w:rPr>
              <w:t>Very good</w:t>
            </w:r>
          </w:p>
          <w:p w14:paraId="59F46586" w14:textId="77777777" w:rsidR="00C44334" w:rsidRPr="000B5567" w:rsidRDefault="00C44334" w:rsidP="00221925">
            <w:pPr>
              <w:pStyle w:val="NoSpacing"/>
              <w:rPr>
                <w:sz w:val="20"/>
              </w:rPr>
            </w:pPr>
            <w:r w:rsidRPr="000B5567">
              <w:rPr>
                <w:sz w:val="20"/>
              </w:rPr>
              <w:t xml:space="preserve">Acceptable </w:t>
            </w:r>
          </w:p>
          <w:p w14:paraId="0FE7A43E" w14:textId="77777777" w:rsidR="00C44334" w:rsidRPr="000B5567" w:rsidRDefault="00C44334" w:rsidP="00221925">
            <w:pPr>
              <w:pStyle w:val="NoSpacing"/>
              <w:rPr>
                <w:sz w:val="20"/>
              </w:rPr>
            </w:pPr>
            <w:r w:rsidRPr="000B5567">
              <w:rPr>
                <w:sz w:val="20"/>
              </w:rPr>
              <w:t xml:space="preserve">Somewhat deficient </w:t>
            </w:r>
          </w:p>
          <w:p w14:paraId="44949AD7" w14:textId="77777777" w:rsidR="00C44334" w:rsidRDefault="00C44334" w:rsidP="00221925">
            <w:pPr>
              <w:rPr>
                <w:rFonts w:ascii="Calibri" w:hAnsi="Calibri"/>
                <w:sz w:val="20"/>
              </w:rPr>
            </w:pPr>
            <w:r w:rsidRPr="000B5567">
              <w:rPr>
                <w:rFonts w:ascii="Calibri" w:hAnsi="Calibri"/>
                <w:sz w:val="20"/>
              </w:rPr>
              <w:t>Very deficient</w:t>
            </w:r>
          </w:p>
          <w:p w14:paraId="14050C6A" w14:textId="77777777" w:rsidR="00C44334" w:rsidRPr="000B5567" w:rsidRDefault="00C44334" w:rsidP="00221925">
            <w:pPr>
              <w:rPr>
                <w:rFonts w:ascii="Calibri" w:hAnsi="Calibri"/>
                <w:sz w:val="20"/>
              </w:rPr>
            </w:pPr>
          </w:p>
        </w:tc>
      </w:tr>
    </w:tbl>
    <w:p w14:paraId="1A510D87" w14:textId="77777777" w:rsidR="00C44334" w:rsidRDefault="00C44334" w:rsidP="00C44334">
      <w:pPr>
        <w:pStyle w:val="NoSpacing"/>
      </w:pPr>
    </w:p>
    <w:p w14:paraId="67F9E652" w14:textId="77777777" w:rsidR="00000000" w:rsidRDefault="00000000"/>
    <w:sectPr w:rsidR="00685608" w:rsidSect="005B0ED5">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0A80"/>
    <w:multiLevelType w:val="hybridMultilevel"/>
    <w:tmpl w:val="E2660308"/>
    <w:lvl w:ilvl="0" w:tplc="FFAACBA4">
      <w:numFmt w:val="bullet"/>
      <w:lvlText w:val="•"/>
      <w:lvlJc w:val="left"/>
      <w:pPr>
        <w:ind w:left="1065" w:hanging="705"/>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E57B14"/>
    <w:multiLevelType w:val="hybridMultilevel"/>
    <w:tmpl w:val="1A127874"/>
    <w:lvl w:ilvl="0" w:tplc="C1D49332">
      <w:numFmt w:val="bullet"/>
      <w:lvlText w:val="·"/>
      <w:lvlJc w:val="left"/>
      <w:pPr>
        <w:ind w:left="720" w:hanging="360"/>
      </w:pPr>
      <w:rPr>
        <w:rFonts w:ascii="Candara" w:eastAsiaTheme="minorHAnsi" w:hAnsi="Candar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B641269"/>
    <w:multiLevelType w:val="hybridMultilevel"/>
    <w:tmpl w:val="EBB654F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5A094414"/>
    <w:multiLevelType w:val="hybridMultilevel"/>
    <w:tmpl w:val="FBCC7AC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16cid:durableId="1615675275">
    <w:abstractNumId w:val="0"/>
  </w:num>
  <w:num w:numId="2" w16cid:durableId="841554654">
    <w:abstractNumId w:val="1"/>
  </w:num>
  <w:num w:numId="3" w16cid:durableId="824590105">
    <w:abstractNumId w:val="2"/>
  </w:num>
  <w:num w:numId="4" w16cid:durableId="3169585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334"/>
    <w:rsid w:val="0007589D"/>
    <w:rsid w:val="001678CE"/>
    <w:rsid w:val="00187D2A"/>
    <w:rsid w:val="001D7710"/>
    <w:rsid w:val="00305926"/>
    <w:rsid w:val="00316F73"/>
    <w:rsid w:val="00351AD7"/>
    <w:rsid w:val="00414950"/>
    <w:rsid w:val="005B0ED5"/>
    <w:rsid w:val="005B6B17"/>
    <w:rsid w:val="00645B53"/>
    <w:rsid w:val="006C4F63"/>
    <w:rsid w:val="00740722"/>
    <w:rsid w:val="00834D52"/>
    <w:rsid w:val="00900962"/>
    <w:rsid w:val="00991AE5"/>
    <w:rsid w:val="00AD6913"/>
    <w:rsid w:val="00B00CC8"/>
    <w:rsid w:val="00B46752"/>
    <w:rsid w:val="00B4700E"/>
    <w:rsid w:val="00BC7C2F"/>
    <w:rsid w:val="00C3283B"/>
    <w:rsid w:val="00C44334"/>
    <w:rsid w:val="00D011B3"/>
    <w:rsid w:val="00D328C7"/>
    <w:rsid w:val="00E6312A"/>
    <w:rsid w:val="00E9168D"/>
    <w:rsid w:val="00F23EE6"/>
    <w:rsid w:val="00F764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6C580"/>
  <w15:chartTrackingRefBased/>
  <w15:docId w15:val="{4EA1BC21-82FD-4ECB-9153-4B1DACF8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33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4334"/>
    <w:pPr>
      <w:spacing w:after="0" w:line="240" w:lineRule="auto"/>
    </w:pPr>
    <w:rPr>
      <w:rFonts w:ascii="Calibri" w:eastAsia="Calibri" w:hAnsi="Calibri" w:cs="Times New Roman"/>
      <w:lang w:val="en-US"/>
    </w:rPr>
  </w:style>
  <w:style w:type="paragraph" w:styleId="Revision">
    <w:name w:val="Revision"/>
    <w:hidden/>
    <w:uiPriority w:val="99"/>
    <w:semiHidden/>
    <w:rsid w:val="00B46752"/>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2024</Characters>
  <Application>Microsoft Office Word</Application>
  <DocSecurity>0</DocSecurity>
  <Lines>16</Lines>
  <Paragraphs>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Kleckova</dc:creator>
  <cp:keywords/>
  <dc:description/>
  <cp:lastModifiedBy>Justin Quinn</cp:lastModifiedBy>
  <cp:revision>3</cp:revision>
  <dcterms:created xsi:type="dcterms:W3CDTF">2023-10-24T10:45:00Z</dcterms:created>
  <dcterms:modified xsi:type="dcterms:W3CDTF">2023-10-24T10:47:00Z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8d9fbf8cc862e68e4909b128b78c314ed6eab5b5faf40644c405f92dd73b41f6</vt:lpwstr>
  </property>
</Properties>
</file>