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29" w:rsidRPr="00A3369F" w:rsidRDefault="000E4529" w:rsidP="000E4529">
      <w:pPr>
        <w:pStyle w:val="Bezmezer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3369F">
        <w:rPr>
          <w:rFonts w:ascii="Times New Roman" w:hAnsi="Times New Roman" w:cs="Times New Roman"/>
          <w:b/>
          <w:sz w:val="32"/>
          <w:u w:val="single"/>
        </w:rPr>
        <w:t>Navazující magisterský studijní program Učitelství pro SŠ</w:t>
      </w:r>
    </w:p>
    <w:p w:rsidR="000E4529" w:rsidRPr="00A3369F" w:rsidRDefault="000E4529" w:rsidP="000E4529">
      <w:pPr>
        <w:pStyle w:val="Bezmezer"/>
        <w:jc w:val="center"/>
        <w:rPr>
          <w:rFonts w:ascii="Times New Roman" w:hAnsi="Times New Roman" w:cs="Times New Roman"/>
          <w:b/>
          <w:sz w:val="32"/>
        </w:rPr>
      </w:pPr>
      <w:r w:rsidRPr="00A3369F">
        <w:rPr>
          <w:rFonts w:ascii="Times New Roman" w:hAnsi="Times New Roman" w:cs="Times New Roman"/>
          <w:b/>
          <w:sz w:val="32"/>
        </w:rPr>
        <w:t>(studium od AR 2020/2021)</w:t>
      </w:r>
    </w:p>
    <w:p w:rsidR="000E4529" w:rsidRPr="00A3369F" w:rsidRDefault="000E4529" w:rsidP="000E4529">
      <w:pPr>
        <w:pStyle w:val="Bezmezer"/>
        <w:jc w:val="center"/>
        <w:rPr>
          <w:rFonts w:ascii="Times New Roman" w:hAnsi="Times New Roman" w:cs="Times New Roman"/>
          <w:b/>
          <w:sz w:val="32"/>
        </w:rPr>
      </w:pPr>
    </w:p>
    <w:p w:rsidR="000E4529" w:rsidRPr="00A3369F" w:rsidRDefault="000E4529" w:rsidP="000E4529">
      <w:pPr>
        <w:pStyle w:val="Bezmezer"/>
        <w:jc w:val="center"/>
        <w:rPr>
          <w:rFonts w:ascii="Times New Roman" w:hAnsi="Times New Roman" w:cs="Times New Roman"/>
          <w:b/>
          <w:sz w:val="32"/>
        </w:rPr>
      </w:pPr>
      <w:r w:rsidRPr="00A3369F">
        <w:rPr>
          <w:rFonts w:ascii="Times New Roman" w:hAnsi="Times New Roman" w:cs="Times New Roman"/>
          <w:b/>
          <w:sz w:val="32"/>
        </w:rPr>
        <w:t>Okruhy SZZ z psychologické části</w:t>
      </w:r>
    </w:p>
    <w:p w:rsidR="000E4529" w:rsidRPr="00A3369F" w:rsidRDefault="000E4529" w:rsidP="00A3369F">
      <w:pPr>
        <w:pStyle w:val="Bezmezer"/>
        <w:rPr>
          <w:rFonts w:ascii="Times New Roman" w:hAnsi="Times New Roman" w:cs="Times New Roman"/>
          <w:b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Výzkumné a diagnostické metody v pedagogické psychologii, význam pedagogické psychologie.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Teorie učení, druhy učení, zákonitosti učení v</w:t>
      </w:r>
      <w:r w:rsidR="00A3369F" w:rsidRPr="00A3369F">
        <w:rPr>
          <w:rFonts w:ascii="Times New Roman" w:hAnsi="Times New Roman" w:cs="Times New Roman"/>
          <w:b/>
          <w:sz w:val="24"/>
        </w:rPr>
        <w:t> </w:t>
      </w:r>
      <w:proofErr w:type="spellStart"/>
      <w:r w:rsidRPr="00A3369F">
        <w:rPr>
          <w:rFonts w:ascii="Times New Roman" w:hAnsi="Times New Roman" w:cs="Times New Roman"/>
          <w:b/>
          <w:sz w:val="24"/>
        </w:rPr>
        <w:t>psychodidaktických</w:t>
      </w:r>
      <w:proofErr w:type="spellEnd"/>
      <w:r w:rsidRPr="00A3369F">
        <w:rPr>
          <w:rFonts w:ascii="Times New Roman" w:hAnsi="Times New Roman" w:cs="Times New Roman"/>
          <w:b/>
          <w:sz w:val="24"/>
        </w:rPr>
        <w:t xml:space="preserve"> souvislostech. 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 xml:space="preserve">Individuální zvláštnosti učení (kognitivní styl, učební styl a jejich </w:t>
      </w:r>
      <w:proofErr w:type="spellStart"/>
      <w:r w:rsidRPr="00A3369F">
        <w:rPr>
          <w:rFonts w:ascii="Times New Roman" w:hAnsi="Times New Roman" w:cs="Times New Roman"/>
          <w:b/>
          <w:sz w:val="24"/>
        </w:rPr>
        <w:t>psychodidaktické</w:t>
      </w:r>
      <w:proofErr w:type="spellEnd"/>
      <w:r w:rsidRPr="00A3369F">
        <w:rPr>
          <w:rFonts w:ascii="Times New Roman" w:hAnsi="Times New Roman" w:cs="Times New Roman"/>
          <w:b/>
          <w:sz w:val="24"/>
        </w:rPr>
        <w:t xml:space="preserve"> zohlednění)</w:t>
      </w:r>
      <w:r w:rsidR="000E4529" w:rsidRPr="00A3369F">
        <w:rPr>
          <w:rFonts w:ascii="Times New Roman" w:hAnsi="Times New Roman" w:cs="Times New Roman"/>
          <w:b/>
          <w:sz w:val="24"/>
        </w:rPr>
        <w:t>.</w:t>
      </w:r>
      <w:r w:rsidRPr="00A3369F">
        <w:rPr>
          <w:rFonts w:ascii="Times New Roman" w:hAnsi="Times New Roman" w:cs="Times New Roman"/>
          <w:b/>
          <w:sz w:val="24"/>
        </w:rPr>
        <w:t xml:space="preserve"> 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Kategorizace psychických poruch, vznik a vývoj psychických odchylek</w:t>
      </w:r>
      <w:r w:rsidR="000E4529" w:rsidRPr="00A3369F">
        <w:rPr>
          <w:rFonts w:ascii="Times New Roman" w:hAnsi="Times New Roman" w:cs="Times New Roman"/>
          <w:b/>
          <w:sz w:val="24"/>
        </w:rPr>
        <w:t>.</w:t>
      </w:r>
      <w:r w:rsidRPr="00A3369F">
        <w:rPr>
          <w:rFonts w:ascii="Times New Roman" w:hAnsi="Times New Roman" w:cs="Times New Roman"/>
          <w:b/>
          <w:sz w:val="24"/>
        </w:rPr>
        <w:t xml:space="preserve"> 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Osobnost žáka střední</w:t>
      </w:r>
      <w:r w:rsidRPr="00A3369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A3369F">
        <w:rPr>
          <w:rFonts w:ascii="Times New Roman" w:hAnsi="Times New Roman" w:cs="Times New Roman"/>
          <w:b/>
          <w:sz w:val="24"/>
        </w:rPr>
        <w:t>školy a její struktura z hlediska procesu učení (školní zdatnost, školní úspěšnost, školní neúspěch, příčiny neprospěchu)</w:t>
      </w:r>
      <w:r w:rsidR="000E4529" w:rsidRPr="00A3369F">
        <w:rPr>
          <w:rFonts w:ascii="Times New Roman" w:hAnsi="Times New Roman" w:cs="Times New Roman"/>
          <w:b/>
          <w:sz w:val="24"/>
        </w:rPr>
        <w:t>.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Osobnost učitele střední školy (typologie dle osobnostních struktur, sociálně psychologická výbava učitele)</w:t>
      </w:r>
      <w:r w:rsidR="000E4529" w:rsidRPr="00A3369F">
        <w:rPr>
          <w:rFonts w:ascii="Times New Roman" w:hAnsi="Times New Roman" w:cs="Times New Roman"/>
          <w:b/>
          <w:sz w:val="24"/>
        </w:rPr>
        <w:t>.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0E4529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Sociálně psychologická charakteristika školní třídy na střední škole (sociální pozice a role žáka ve struktuře školní třídy, diagnostika, vztah k procesu učení, možnosti působení na atmosféru ve třídě z </w:t>
      </w:r>
      <w:proofErr w:type="spellStart"/>
      <w:r w:rsidRPr="00A3369F">
        <w:rPr>
          <w:rFonts w:ascii="Times New Roman" w:hAnsi="Times New Roman" w:cs="Times New Roman"/>
          <w:b/>
          <w:sz w:val="24"/>
        </w:rPr>
        <w:t>psychodidaktického</w:t>
      </w:r>
      <w:proofErr w:type="spellEnd"/>
      <w:r w:rsidRPr="00A3369F">
        <w:rPr>
          <w:rFonts w:ascii="Times New Roman" w:hAnsi="Times New Roman" w:cs="Times New Roman"/>
          <w:b/>
          <w:sz w:val="24"/>
        </w:rPr>
        <w:t xml:space="preserve"> hlediska)</w:t>
      </w:r>
      <w:r w:rsidR="000E4529" w:rsidRPr="00A3369F">
        <w:rPr>
          <w:rFonts w:ascii="Times New Roman" w:hAnsi="Times New Roman" w:cs="Times New Roman"/>
          <w:b/>
          <w:sz w:val="24"/>
        </w:rPr>
        <w:t>.</w:t>
      </w:r>
      <w:r w:rsidRPr="00A3369F">
        <w:rPr>
          <w:rFonts w:ascii="Times New Roman" w:hAnsi="Times New Roman" w:cs="Times New Roman"/>
          <w:b/>
          <w:sz w:val="24"/>
        </w:rPr>
        <w:t xml:space="preserve"> 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0E4529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Motivace a vůle k učení na střední škole (typy, aspirační úroveň, vztahové normy, "</w:t>
      </w:r>
      <w:proofErr w:type="spellStart"/>
      <w:r w:rsidRPr="00A3369F">
        <w:rPr>
          <w:rFonts w:ascii="Times New Roman" w:hAnsi="Times New Roman" w:cs="Times New Roman"/>
          <w:b/>
          <w:sz w:val="24"/>
        </w:rPr>
        <w:t>flow</w:t>
      </w:r>
      <w:proofErr w:type="spellEnd"/>
      <w:r w:rsidRPr="00A3369F">
        <w:rPr>
          <w:rFonts w:ascii="Times New Roman" w:hAnsi="Times New Roman" w:cs="Times New Roman"/>
          <w:b/>
          <w:sz w:val="24"/>
        </w:rPr>
        <w:t>" a psychodidaktika)</w:t>
      </w:r>
      <w:r w:rsidR="000E4529" w:rsidRPr="00A3369F">
        <w:rPr>
          <w:rFonts w:ascii="Times New Roman" w:hAnsi="Times New Roman" w:cs="Times New Roman"/>
          <w:b/>
          <w:sz w:val="24"/>
        </w:rPr>
        <w:t>.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proofErr w:type="spellStart"/>
      <w:r w:rsidRPr="00A3369F">
        <w:rPr>
          <w:rFonts w:ascii="Times New Roman" w:hAnsi="Times New Roman" w:cs="Times New Roman"/>
          <w:b/>
          <w:sz w:val="24"/>
        </w:rPr>
        <w:t>Psychodidaktické</w:t>
      </w:r>
      <w:proofErr w:type="spellEnd"/>
      <w:r w:rsidRPr="00A3369F">
        <w:rPr>
          <w:rFonts w:ascii="Times New Roman" w:hAnsi="Times New Roman" w:cs="Times New Roman"/>
          <w:b/>
          <w:sz w:val="24"/>
        </w:rPr>
        <w:t xml:space="preserve"> aspekty procesu hodnocení (funkce hodnocení, percepce, kauzální </w:t>
      </w:r>
      <w:proofErr w:type="spellStart"/>
      <w:r w:rsidRPr="00A3369F">
        <w:rPr>
          <w:rFonts w:ascii="Times New Roman" w:hAnsi="Times New Roman" w:cs="Times New Roman"/>
          <w:b/>
          <w:sz w:val="24"/>
        </w:rPr>
        <w:t>atribuce</w:t>
      </w:r>
      <w:proofErr w:type="spellEnd"/>
      <w:r w:rsidRPr="00A3369F">
        <w:rPr>
          <w:rFonts w:ascii="Times New Roman" w:hAnsi="Times New Roman" w:cs="Times New Roman"/>
          <w:b/>
          <w:sz w:val="24"/>
        </w:rPr>
        <w:t>, práce s chybou)</w:t>
      </w:r>
      <w:r w:rsidR="000E4529" w:rsidRPr="00A3369F">
        <w:rPr>
          <w:rFonts w:ascii="Times New Roman" w:hAnsi="Times New Roman" w:cs="Times New Roman"/>
          <w:b/>
          <w:sz w:val="24"/>
        </w:rPr>
        <w:t>.</w:t>
      </w:r>
      <w:r w:rsidRPr="00A3369F">
        <w:rPr>
          <w:rFonts w:ascii="Times New Roman" w:hAnsi="Times New Roman" w:cs="Times New Roman"/>
          <w:b/>
          <w:sz w:val="24"/>
        </w:rPr>
        <w:t xml:space="preserve"> 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Komunikace ve škole</w:t>
      </w:r>
      <w:r w:rsidR="000E4529" w:rsidRPr="00A3369F">
        <w:rPr>
          <w:rFonts w:ascii="Times New Roman" w:hAnsi="Times New Roman" w:cs="Times New Roman"/>
          <w:b/>
          <w:sz w:val="24"/>
        </w:rPr>
        <w:t xml:space="preserve"> </w:t>
      </w:r>
      <w:r w:rsidRPr="00A3369F">
        <w:rPr>
          <w:rFonts w:ascii="Times New Roman" w:hAnsi="Times New Roman" w:cs="Times New Roman"/>
          <w:b/>
          <w:sz w:val="24"/>
        </w:rPr>
        <w:t>(interakční styly učitele, efektivní pedagogická komunikace)</w:t>
      </w:r>
      <w:r w:rsidR="000E4529" w:rsidRPr="00A3369F">
        <w:rPr>
          <w:rFonts w:ascii="Times New Roman" w:hAnsi="Times New Roman" w:cs="Times New Roman"/>
          <w:b/>
          <w:sz w:val="24"/>
        </w:rPr>
        <w:t>.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Autoregulace učení (</w:t>
      </w:r>
      <w:proofErr w:type="spellStart"/>
      <w:r w:rsidRPr="00A3369F">
        <w:rPr>
          <w:rFonts w:ascii="Times New Roman" w:hAnsi="Times New Roman" w:cs="Times New Roman"/>
          <w:b/>
          <w:sz w:val="24"/>
        </w:rPr>
        <w:t>metakognice</w:t>
      </w:r>
      <w:proofErr w:type="spellEnd"/>
      <w:r w:rsidRPr="00A3369F">
        <w:rPr>
          <w:rFonts w:ascii="Times New Roman" w:hAnsi="Times New Roman" w:cs="Times New Roman"/>
          <w:b/>
          <w:sz w:val="24"/>
        </w:rPr>
        <w:t xml:space="preserve"> a učení, učební strategie z hlediska psychodidaktiky)</w:t>
      </w:r>
      <w:r w:rsidR="000E4529" w:rsidRPr="00A3369F">
        <w:rPr>
          <w:rFonts w:ascii="Times New Roman" w:hAnsi="Times New Roman" w:cs="Times New Roman"/>
          <w:b/>
          <w:sz w:val="24"/>
        </w:rPr>
        <w:t>.</w:t>
      </w:r>
      <w:r w:rsidRPr="00A3369F">
        <w:rPr>
          <w:rFonts w:ascii="Times New Roman" w:hAnsi="Times New Roman" w:cs="Times New Roman"/>
          <w:b/>
          <w:sz w:val="24"/>
        </w:rPr>
        <w:t xml:space="preserve"> 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Sociokulturní pozadí žáka (teorie sociokulturního handicapu)</w:t>
      </w:r>
      <w:r w:rsidR="000E4529" w:rsidRPr="00A3369F">
        <w:rPr>
          <w:rFonts w:ascii="Times New Roman" w:hAnsi="Times New Roman" w:cs="Times New Roman"/>
          <w:b/>
          <w:sz w:val="24"/>
        </w:rPr>
        <w:t>.</w:t>
      </w:r>
      <w:r w:rsidRPr="00A3369F">
        <w:rPr>
          <w:rFonts w:ascii="Times New Roman" w:hAnsi="Times New Roman" w:cs="Times New Roman"/>
          <w:b/>
          <w:sz w:val="24"/>
        </w:rPr>
        <w:t xml:space="preserve"> 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Patologická emocionalita u žáků a studentů, školní fobie, úzkost, nuda ve škole.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Neurotické projevy u žáků a studentů, možnosti detekční a podpůrné role učitele.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0E4529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Poruchy příjmu potravy u žáků a studentů, možnosti detekční a podpůrné role učitele.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>Psychosociální aspekty závislosti u dětí a dospívajících, ambivalentní role školy.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0E4529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lastRenderedPageBreak/>
        <w:t>Žák s nadáním, mimořádným nadáním a s dvojí výjimečností na SŠ (psychosociální specifika, přístup, motivace, hodnocení nadaného žáka, psychodidaktika v práci s nadaným žákem)</w:t>
      </w:r>
      <w:r w:rsidR="000E4529" w:rsidRPr="00A3369F">
        <w:rPr>
          <w:rFonts w:ascii="Times New Roman" w:hAnsi="Times New Roman" w:cs="Times New Roman"/>
          <w:b/>
          <w:sz w:val="24"/>
        </w:rPr>
        <w:t>.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 xml:space="preserve">Žák s poruchou chování, disharmonický vývoj a poruchy osobnosti, postoje učitele, zvládání náročných situací ve škole.  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 xml:space="preserve">Žák s poruchou autistického spektra (symptomatická triáda, postoje učitele, specifika komunikace, sociální role v kolektivu, psychologický význam strukturovaného učení a aplikované behaviorální analýzy, </w:t>
      </w:r>
      <w:proofErr w:type="spellStart"/>
      <w:r w:rsidRPr="00A3369F">
        <w:rPr>
          <w:rFonts w:ascii="Times New Roman" w:hAnsi="Times New Roman" w:cs="Times New Roman"/>
          <w:b/>
          <w:sz w:val="24"/>
        </w:rPr>
        <w:t>psychodidaktické</w:t>
      </w:r>
      <w:proofErr w:type="spellEnd"/>
      <w:r w:rsidRPr="00A3369F">
        <w:rPr>
          <w:rFonts w:ascii="Times New Roman" w:hAnsi="Times New Roman" w:cs="Times New Roman"/>
          <w:b/>
          <w:sz w:val="24"/>
        </w:rPr>
        <w:t xml:space="preserve"> zohlednění)</w:t>
      </w:r>
      <w:r w:rsidR="000E4529" w:rsidRPr="00A3369F">
        <w:rPr>
          <w:rFonts w:ascii="Times New Roman" w:hAnsi="Times New Roman" w:cs="Times New Roman"/>
          <w:b/>
          <w:sz w:val="24"/>
        </w:rPr>
        <w:t>.</w:t>
      </w:r>
    </w:p>
    <w:p w:rsidR="00A3369F" w:rsidRPr="00A3369F" w:rsidRDefault="00A3369F" w:rsidP="00A3369F">
      <w:pPr>
        <w:pStyle w:val="Bezmezer"/>
        <w:rPr>
          <w:rFonts w:ascii="Times New Roman" w:hAnsi="Times New Roman" w:cs="Times New Roman"/>
          <w:b/>
          <w:sz w:val="24"/>
        </w:rPr>
      </w:pPr>
    </w:p>
    <w:p w:rsidR="00DF1672" w:rsidRPr="00A3369F" w:rsidRDefault="00DF1672" w:rsidP="00A3369F">
      <w:pPr>
        <w:pStyle w:val="Bezmezer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A3369F">
        <w:rPr>
          <w:rFonts w:ascii="Times New Roman" w:hAnsi="Times New Roman" w:cs="Times New Roman"/>
          <w:b/>
          <w:sz w:val="24"/>
        </w:rPr>
        <w:t xml:space="preserve">Žák s neurologickým onemocněním (kognitivní procesy, emocionalita, vztah k procesu učení). </w:t>
      </w:r>
    </w:p>
    <w:p w:rsidR="00DF1672" w:rsidRPr="00A3369F" w:rsidRDefault="00DF1672" w:rsidP="00DF167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1F1C" w:rsidRPr="00A3369F" w:rsidRDefault="002D1F1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D1F1C" w:rsidRPr="00A3369F" w:rsidSect="000E452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749C1"/>
    <w:multiLevelType w:val="hybridMultilevel"/>
    <w:tmpl w:val="E2DA582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028CC"/>
    <w:multiLevelType w:val="hybridMultilevel"/>
    <w:tmpl w:val="967ECD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A579F"/>
    <w:multiLevelType w:val="hybridMultilevel"/>
    <w:tmpl w:val="5C9E7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4D4E"/>
    <w:multiLevelType w:val="hybridMultilevel"/>
    <w:tmpl w:val="0340F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35F5A"/>
    <w:multiLevelType w:val="hybridMultilevel"/>
    <w:tmpl w:val="C63C8B78"/>
    <w:lvl w:ilvl="0" w:tplc="244E18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72"/>
    <w:rsid w:val="000E4529"/>
    <w:rsid w:val="002D1F1C"/>
    <w:rsid w:val="00A3369F"/>
    <w:rsid w:val="00D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9919"/>
  <w15:docId w15:val="{AA723BE6-8DD4-4818-8269-1820776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1672"/>
  </w:style>
  <w:style w:type="paragraph" w:styleId="Nadpis1">
    <w:name w:val="heading 1"/>
    <w:basedOn w:val="Normln"/>
    <w:next w:val="Normln"/>
    <w:link w:val="Nadpis1Char"/>
    <w:uiPriority w:val="9"/>
    <w:qFormat/>
    <w:rsid w:val="000E4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167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1672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E45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2031</Characters>
  <Application>Microsoft Office Word</Application>
  <DocSecurity>0</DocSecurity>
  <Lines>16</Lines>
  <Paragraphs>4</Paragraphs>
  <ScaleCrop>false</ScaleCrop>
  <Company>ZCU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lovasov</dc:creator>
  <cp:lastModifiedBy>Alena Bláhová</cp:lastModifiedBy>
  <cp:revision>3</cp:revision>
  <dcterms:created xsi:type="dcterms:W3CDTF">2019-12-05T11:41:00Z</dcterms:created>
  <dcterms:modified xsi:type="dcterms:W3CDTF">2021-12-01T09:12:00Z</dcterms:modified>
</cp:coreProperties>
</file>